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CE82" w14:textId="77777777" w:rsidR="008A78FE" w:rsidRPr="008A78FE" w:rsidRDefault="008A78FE" w:rsidP="008917C1">
      <w:pPr>
        <w:pStyle w:val="Nagwek1"/>
      </w:pPr>
      <w:r w:rsidRPr="008A78FE">
        <w:t>Pytania na konkurs na stanowisko asystenta sędziego w Sądzie Rejonowym w Bydgoszczy w dniu 4.11.2024  r. OK.110.48.2024</w:t>
      </w:r>
    </w:p>
    <w:p w14:paraId="2608272C" w14:textId="77777777" w:rsidR="008A78FE" w:rsidRPr="008A78FE" w:rsidRDefault="008A78FE" w:rsidP="008A78FE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1D38393" w14:textId="77777777" w:rsidR="008A78FE" w:rsidRPr="008A78FE" w:rsidRDefault="00577ECF" w:rsidP="008A78FE">
      <w:pPr>
        <w:pStyle w:val="Akapitzlist"/>
        <w:numPr>
          <w:ilvl w:val="0"/>
          <w:numId w:val="1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 sprawach o uzgodnienie treści księgi wieczystej z rzeczywistym stanem prawnym właściwy jest:</w:t>
      </w:r>
    </w:p>
    <w:p w14:paraId="4A6B67E8" w14:textId="77777777" w:rsidR="008A78FE" w:rsidRPr="008A78FE" w:rsidRDefault="008A78FE" w:rsidP="008A78FE">
      <w:pPr>
        <w:pStyle w:val="Akapitzlist"/>
        <w:spacing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a. sąd rejonowy - bez względu na wartość przedmiotu sporu;</w:t>
      </w:r>
    </w:p>
    <w:p w14:paraId="157E1064" w14:textId="77777777" w:rsidR="008A78FE" w:rsidRPr="008A78FE" w:rsidRDefault="008A78FE" w:rsidP="008A78FE">
      <w:pPr>
        <w:pStyle w:val="Akapitzlist"/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b. sąd rejonowy, gdy wartość przedmiotu sporu nie przewyższa 75.000 zł;</w:t>
      </w:r>
    </w:p>
    <w:p w14:paraId="20478F64" w14:textId="77777777" w:rsidR="008A78FE" w:rsidRPr="008A78FE" w:rsidRDefault="008A78FE" w:rsidP="005631B0">
      <w:pPr>
        <w:spacing w:after="240" w:line="360" w:lineRule="auto"/>
        <w:ind w:left="640" w:hanging="215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c. sąd rejonowy, gdy wartość przedmiotu sporu nie przewyższa 100.000 zł.</w:t>
      </w:r>
    </w:p>
    <w:p w14:paraId="7454B89B" w14:textId="77777777" w:rsidR="008A78FE" w:rsidRPr="008A78FE" w:rsidRDefault="005631B0" w:rsidP="008A78FE">
      <w:pPr>
        <w:pStyle w:val="Akapitzlist"/>
        <w:numPr>
          <w:ilvl w:val="0"/>
          <w:numId w:val="1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 sprawach spadkowych właściwy miejscowo jest:</w:t>
      </w:r>
    </w:p>
    <w:p w14:paraId="713B04DF" w14:textId="77777777" w:rsidR="008A78FE" w:rsidRPr="008A78FE" w:rsidRDefault="008A78FE" w:rsidP="008A78FE">
      <w:pPr>
        <w:pStyle w:val="Akapitzlist"/>
        <w:numPr>
          <w:ilvl w:val="0"/>
          <w:numId w:val="2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bookmarkStart w:id="0" w:name="_Hlk181177315"/>
      <w:r w:rsidRPr="008A78FE">
        <w:rPr>
          <w:rFonts w:ascii="Arial" w:hAnsi="Arial" w:cs="Arial"/>
          <w:sz w:val="24"/>
          <w:szCs w:val="24"/>
        </w:rPr>
        <w:t>sąd ostatniego miejsca zwykłego pobytu spadkodawcy;</w:t>
      </w:r>
    </w:p>
    <w:p w14:paraId="0036D4E1" w14:textId="77777777" w:rsidR="008A78FE" w:rsidRPr="008A78FE" w:rsidRDefault="008A78FE" w:rsidP="008A78FE">
      <w:pPr>
        <w:pStyle w:val="Akapitzlist"/>
        <w:numPr>
          <w:ilvl w:val="0"/>
          <w:numId w:val="2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sąd miejsca, w którym nastąpił zgon spadkodawcy</w:t>
      </w:r>
      <w:bookmarkEnd w:id="0"/>
      <w:r w:rsidRPr="008A78FE">
        <w:rPr>
          <w:rFonts w:ascii="Arial" w:hAnsi="Arial" w:cs="Arial"/>
          <w:sz w:val="24"/>
          <w:szCs w:val="24"/>
        </w:rPr>
        <w:t>;</w:t>
      </w:r>
    </w:p>
    <w:p w14:paraId="52916493" w14:textId="77777777" w:rsidR="008A78FE" w:rsidRPr="008917C1" w:rsidRDefault="008A78FE" w:rsidP="008917C1">
      <w:pPr>
        <w:pStyle w:val="Akapitzlist"/>
        <w:numPr>
          <w:ilvl w:val="0"/>
          <w:numId w:val="2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sąd ostatniego miejsca zwykłego pobytu spadkodawcy lub sąd miejsca, w którym nastąpił zgon spadkodawcy.</w:t>
      </w:r>
    </w:p>
    <w:p w14:paraId="2ECC3505" w14:textId="77777777" w:rsidR="008A78FE" w:rsidRPr="008A78FE" w:rsidRDefault="005631B0" w:rsidP="008A78FE">
      <w:pPr>
        <w:pStyle w:val="Akapitzlist"/>
        <w:numPr>
          <w:ilvl w:val="0"/>
          <w:numId w:val="1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O odsetkach od kwoty zasądzonej tytułem zwrotu kosztów procesu Sąd orzeka:</w:t>
      </w:r>
    </w:p>
    <w:p w14:paraId="6B1ACBF8" w14:textId="77777777" w:rsidR="008A78FE" w:rsidRPr="008A78FE" w:rsidRDefault="008A78FE" w:rsidP="008A78FE">
      <w:pPr>
        <w:pStyle w:val="Akapitzlist"/>
        <w:spacing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a. tylko na wniosek strony zgłoszony przed zamknięciem rozprawy;</w:t>
      </w:r>
    </w:p>
    <w:p w14:paraId="7E0FCA0C" w14:textId="77777777" w:rsidR="008A78FE" w:rsidRPr="008A78FE" w:rsidRDefault="008A78FE" w:rsidP="008A78FE">
      <w:pPr>
        <w:pStyle w:val="Akapitzlist"/>
        <w:spacing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b. według swojego uznania - w szczególności, gdy przemawia za tym niesumienne lub oczywiście niewłaściwe postępowanie strony obciążonej obowiązkiem zwrotu kosztów;</w:t>
      </w:r>
    </w:p>
    <w:p w14:paraId="3EC7305C" w14:textId="77777777" w:rsidR="008A78FE" w:rsidRPr="00577ECF" w:rsidRDefault="008A78FE" w:rsidP="00577ECF">
      <w:pPr>
        <w:pStyle w:val="Akapitzlist"/>
        <w:spacing w:line="480" w:lineRule="auto"/>
        <w:ind w:left="640" w:hanging="215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c. z urzędu.</w:t>
      </w:r>
    </w:p>
    <w:p w14:paraId="7A9718F4" w14:textId="77777777" w:rsidR="008A78FE" w:rsidRPr="008A78FE" w:rsidRDefault="005631B0" w:rsidP="008A78FE">
      <w:pPr>
        <w:pStyle w:val="Akapitzlist"/>
        <w:numPr>
          <w:ilvl w:val="0"/>
          <w:numId w:val="1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Wniosek o wyłączenie sędziego rozpoznaje:</w:t>
      </w:r>
    </w:p>
    <w:p w14:paraId="11A53930" w14:textId="77777777" w:rsidR="008A78FE" w:rsidRPr="008A78FE" w:rsidRDefault="008A78FE" w:rsidP="008A78FE">
      <w:pPr>
        <w:pStyle w:val="Akapitzlist"/>
        <w:spacing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a.  sąd, w którym sprawa się toczy, w składzie 1 sędziego; </w:t>
      </w:r>
    </w:p>
    <w:p w14:paraId="0A8F9353" w14:textId="77777777" w:rsidR="008A78FE" w:rsidRPr="008A78FE" w:rsidRDefault="008A78FE" w:rsidP="008A78FE">
      <w:pPr>
        <w:pStyle w:val="Akapitzlist"/>
        <w:spacing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b. sąd, w którym sprawa się toczy, w składzie 3 sędziów; </w:t>
      </w:r>
    </w:p>
    <w:p w14:paraId="41138310" w14:textId="77777777" w:rsidR="008A78FE" w:rsidRPr="00577ECF" w:rsidRDefault="008A78FE" w:rsidP="00577ECF">
      <w:pPr>
        <w:pStyle w:val="Akapitzlist"/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c. w każdym wypadku sąd przełożony nad sądem, w którym sprawa się toczy, w składzie 1 sędziego.</w:t>
      </w:r>
    </w:p>
    <w:p w14:paraId="2497C139" w14:textId="77777777" w:rsidR="008A78FE" w:rsidRPr="008A78FE" w:rsidRDefault="005631B0" w:rsidP="008A78FE">
      <w:pPr>
        <w:pStyle w:val="Akapitzlist"/>
        <w:numPr>
          <w:ilvl w:val="0"/>
          <w:numId w:val="1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Na postanowienie referendarza o odmowie zwolnienia od kosztów sądowych przysługuje środek zaskarżenia w postaci:</w:t>
      </w:r>
    </w:p>
    <w:p w14:paraId="6CDC7B53" w14:textId="77777777" w:rsidR="008A78FE" w:rsidRPr="008A78FE" w:rsidRDefault="005631B0" w:rsidP="008A78FE">
      <w:pPr>
        <w:pStyle w:val="Akapitzlist"/>
        <w:numPr>
          <w:ilvl w:val="0"/>
          <w:numId w:val="3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zażalenia do sądu II instancji;</w:t>
      </w:r>
    </w:p>
    <w:p w14:paraId="61741443" w14:textId="77777777" w:rsidR="008A78FE" w:rsidRPr="008A78FE" w:rsidRDefault="005631B0" w:rsidP="008A78FE">
      <w:pPr>
        <w:pStyle w:val="Akapitzlist"/>
        <w:numPr>
          <w:ilvl w:val="0"/>
          <w:numId w:val="3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zażalenia do innego składu sądu I instancji;</w:t>
      </w:r>
    </w:p>
    <w:p w14:paraId="3D3A4AF2" w14:textId="77777777" w:rsidR="008A78FE" w:rsidRPr="00577ECF" w:rsidRDefault="005631B0" w:rsidP="00577ECF">
      <w:pPr>
        <w:pStyle w:val="Akapitzlist"/>
        <w:numPr>
          <w:ilvl w:val="0"/>
          <w:numId w:val="3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skargi na orzeczenia referendarza sądowego do sądu, w którym referendarz wydał zaskarżone orzeczenie.</w:t>
      </w:r>
    </w:p>
    <w:p w14:paraId="005A0261" w14:textId="77777777" w:rsidR="008A78FE" w:rsidRPr="008A78FE" w:rsidRDefault="008A78FE" w:rsidP="008A78FE">
      <w:pPr>
        <w:spacing w:after="0" w:line="360" w:lineRule="auto"/>
        <w:ind w:left="643" w:hanging="217"/>
        <w:contextualSpacing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lastRenderedPageBreak/>
        <w:t>6.  Termin do wniesienia apelacji wynosi:</w:t>
      </w:r>
    </w:p>
    <w:p w14:paraId="1819FC43" w14:textId="77777777" w:rsidR="008A78FE" w:rsidRPr="008A78FE" w:rsidRDefault="005631B0" w:rsidP="008A78FE">
      <w:pPr>
        <w:pStyle w:val="Akapitzlist"/>
        <w:numPr>
          <w:ilvl w:val="0"/>
          <w:numId w:val="4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trzy tygodnie od doręczenia stronie wyroku z uzasadnieniem, jeśli prezes sądu przedłużył sędziemu termin do sporządzenia pisemnego uzasadnienia wyroku;</w:t>
      </w:r>
    </w:p>
    <w:p w14:paraId="37EF5296" w14:textId="77777777" w:rsidR="008A78FE" w:rsidRPr="008A78FE" w:rsidRDefault="005631B0" w:rsidP="008A78FE">
      <w:pPr>
        <w:pStyle w:val="Akapitzlist"/>
        <w:numPr>
          <w:ilvl w:val="0"/>
          <w:numId w:val="4"/>
        </w:numPr>
        <w:spacing w:after="0" w:line="360" w:lineRule="auto"/>
        <w:ind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trzy tygodnie od ogłoszenia wyroku, jeśli strona nie złożyła wniosku o uzasadnienie wyroku;</w:t>
      </w:r>
    </w:p>
    <w:p w14:paraId="734007D5" w14:textId="77777777" w:rsidR="008A78FE" w:rsidRPr="00577ECF" w:rsidRDefault="005631B0" w:rsidP="00577ECF">
      <w:pPr>
        <w:pStyle w:val="Akapitzlist"/>
        <w:numPr>
          <w:ilvl w:val="0"/>
          <w:numId w:val="4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żadna odpowiedź nie jest poprawna.</w:t>
      </w:r>
    </w:p>
    <w:p w14:paraId="7A796365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7. Pełnomocnikiem procesowym osoby fizycznej nie może być:</w:t>
      </w:r>
    </w:p>
    <w:p w14:paraId="1DE724FC" w14:textId="77777777" w:rsidR="008A78FE" w:rsidRPr="008A78FE" w:rsidRDefault="005631B0" w:rsidP="008A78FE">
      <w:pPr>
        <w:pStyle w:val="Akapitzlist"/>
        <w:numPr>
          <w:ilvl w:val="0"/>
          <w:numId w:val="5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rodzic strony;</w:t>
      </w:r>
    </w:p>
    <w:p w14:paraId="4782A4CC" w14:textId="77777777" w:rsidR="008A78FE" w:rsidRPr="008A78FE" w:rsidRDefault="005631B0" w:rsidP="008A78FE">
      <w:pPr>
        <w:pStyle w:val="Akapitzlist"/>
        <w:numPr>
          <w:ilvl w:val="0"/>
          <w:numId w:val="5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współuczestnik sporu;</w:t>
      </w:r>
    </w:p>
    <w:p w14:paraId="79F90A5C" w14:textId="77777777" w:rsidR="008A78FE" w:rsidRPr="00577ECF" w:rsidRDefault="005631B0" w:rsidP="00577ECF">
      <w:pPr>
        <w:pStyle w:val="Akapitzlist"/>
        <w:numPr>
          <w:ilvl w:val="0"/>
          <w:numId w:val="5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osoba pozostająca we wspólnym pożyciu.</w:t>
      </w:r>
    </w:p>
    <w:p w14:paraId="620F6CF9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8.   W zarządzeniu przewodniczącego o zwrocie pozwu wniesionego przez adwokata lub radcę prawnego:</w:t>
      </w:r>
    </w:p>
    <w:p w14:paraId="04D4688C" w14:textId="77777777" w:rsidR="008A78FE" w:rsidRPr="008A78FE" w:rsidRDefault="008A78FE" w:rsidP="008A78FE">
      <w:pPr>
        <w:pStyle w:val="Akapitzlist"/>
        <w:numPr>
          <w:ilvl w:val="0"/>
          <w:numId w:val="6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obligatoryjnie wskazuje się braki, które stanowiły podstawę zwrotu;</w:t>
      </w:r>
    </w:p>
    <w:p w14:paraId="63BB7F66" w14:textId="77777777" w:rsidR="008A78FE" w:rsidRPr="008A78FE" w:rsidRDefault="008A78FE" w:rsidP="008A78FE">
      <w:pPr>
        <w:pStyle w:val="Akapitzlist"/>
        <w:numPr>
          <w:ilvl w:val="0"/>
          <w:numId w:val="6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bookmarkStart w:id="1" w:name="_Hlk181182384"/>
      <w:r w:rsidRPr="008A78FE">
        <w:rPr>
          <w:rFonts w:ascii="Arial" w:hAnsi="Arial" w:cs="Arial"/>
          <w:sz w:val="24"/>
          <w:szCs w:val="24"/>
        </w:rPr>
        <w:t>wskazuje się braki, które stanowiły podstawę zwrotu, o ile przyczyni się to  do usprawnienia postępowania</w:t>
      </w:r>
      <w:bookmarkEnd w:id="1"/>
      <w:r w:rsidRPr="008A78FE">
        <w:rPr>
          <w:rFonts w:ascii="Arial" w:hAnsi="Arial" w:cs="Arial"/>
          <w:sz w:val="24"/>
          <w:szCs w:val="24"/>
        </w:rPr>
        <w:t>;</w:t>
      </w:r>
    </w:p>
    <w:p w14:paraId="2B136344" w14:textId="77777777" w:rsidR="008A78FE" w:rsidRPr="00577ECF" w:rsidRDefault="008A78FE" w:rsidP="00577ECF">
      <w:pPr>
        <w:pStyle w:val="Akapitzlist"/>
        <w:numPr>
          <w:ilvl w:val="0"/>
          <w:numId w:val="6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nie wskazuje się, jakie braki stanowiły podstawę zwrotu.</w:t>
      </w:r>
    </w:p>
    <w:p w14:paraId="21D4012B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9. Doręczenie zawiadomienia o terminie rozprawy w sprawie cywilnej dla adwokata lub radcy prawnego co do zasady dokonywane jest:</w:t>
      </w:r>
    </w:p>
    <w:p w14:paraId="5D3DA3D0" w14:textId="77777777" w:rsidR="008A78FE" w:rsidRPr="008A78FE" w:rsidRDefault="008A78FE" w:rsidP="008A78FE">
      <w:pPr>
        <w:pStyle w:val="Akapitzlist"/>
        <w:numPr>
          <w:ilvl w:val="0"/>
          <w:numId w:val="7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pocztą;</w:t>
      </w:r>
    </w:p>
    <w:p w14:paraId="20C2508F" w14:textId="77777777" w:rsidR="008A78FE" w:rsidRPr="008A78FE" w:rsidRDefault="008A78FE" w:rsidP="008A78FE">
      <w:pPr>
        <w:pStyle w:val="Akapitzlist"/>
        <w:numPr>
          <w:ilvl w:val="0"/>
          <w:numId w:val="7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poprzez umieszczenie treści zawiadomienia w portalu informacyjnym;</w:t>
      </w:r>
    </w:p>
    <w:p w14:paraId="59994A4D" w14:textId="77777777" w:rsidR="008A78FE" w:rsidRPr="00577ECF" w:rsidRDefault="008A78FE" w:rsidP="00577ECF">
      <w:pPr>
        <w:pStyle w:val="Akapitzlist"/>
        <w:numPr>
          <w:ilvl w:val="0"/>
          <w:numId w:val="7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pocztą elektroniczną.</w:t>
      </w:r>
    </w:p>
    <w:p w14:paraId="68C44955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10.  Sąd z urzędu obligatoryjnie zawiesza postępowanie:</w:t>
      </w:r>
    </w:p>
    <w:p w14:paraId="4D3E2828" w14:textId="77777777" w:rsidR="008A78FE" w:rsidRPr="008A78FE" w:rsidRDefault="008A78FE" w:rsidP="008A78FE">
      <w:pPr>
        <w:pStyle w:val="Akapitzlist"/>
        <w:numPr>
          <w:ilvl w:val="0"/>
          <w:numId w:val="8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w razie śmierci pełnomocnika strony;</w:t>
      </w:r>
    </w:p>
    <w:p w14:paraId="64975E0C" w14:textId="77777777" w:rsidR="008A78FE" w:rsidRPr="008A78FE" w:rsidRDefault="008A78FE" w:rsidP="008A78FE">
      <w:pPr>
        <w:pStyle w:val="Akapitzlist"/>
        <w:numPr>
          <w:ilvl w:val="0"/>
          <w:numId w:val="8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w razie śmierci strony;</w:t>
      </w:r>
    </w:p>
    <w:p w14:paraId="1DFFD232" w14:textId="77777777" w:rsidR="008A78FE" w:rsidRPr="00577ECF" w:rsidRDefault="008A78FE" w:rsidP="00577ECF">
      <w:pPr>
        <w:pStyle w:val="Akapitzlist"/>
        <w:numPr>
          <w:ilvl w:val="0"/>
          <w:numId w:val="8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w razie niestawiennictwa powoda na rozprawę.</w:t>
      </w:r>
    </w:p>
    <w:p w14:paraId="7A2F87DA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11.  Cofnięcie wniosku w postępowaniu nieprocesowym:</w:t>
      </w:r>
    </w:p>
    <w:p w14:paraId="0C7B9F2C" w14:textId="77777777" w:rsidR="008A78FE" w:rsidRPr="008A78FE" w:rsidRDefault="005631B0" w:rsidP="008A78FE">
      <w:pPr>
        <w:pStyle w:val="Akapitzlist"/>
        <w:numPr>
          <w:ilvl w:val="0"/>
          <w:numId w:val="9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nie jest dopuszczalne po rozpoczęciu posiedzenia albo po złożeniu przez któregokolwiek z uczestników oświadczenia na piśmie;</w:t>
      </w:r>
    </w:p>
    <w:p w14:paraId="7D9620E4" w14:textId="77777777" w:rsidR="008A78FE" w:rsidRPr="008A78FE" w:rsidRDefault="005631B0" w:rsidP="008A78FE">
      <w:pPr>
        <w:pStyle w:val="Akapitzlist"/>
        <w:numPr>
          <w:ilvl w:val="0"/>
          <w:numId w:val="9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 xml:space="preserve">jest dopuszczalne na każdym etapie postępowania, jednak po rozpoczęciu posiedzenia albo po złożeniu przez któregokolwiek z uczestników oświadczenia </w:t>
      </w:r>
      <w:r w:rsidR="008A78FE" w:rsidRPr="008A78FE">
        <w:rPr>
          <w:rFonts w:ascii="Arial" w:hAnsi="Arial" w:cs="Arial"/>
          <w:sz w:val="24"/>
          <w:szCs w:val="24"/>
        </w:rPr>
        <w:lastRenderedPageBreak/>
        <w:t>na piśmie jest skuteczne tylko wtedy, gdy inni uczennicy nie sprzeciwili się temu w wyznaczonym terminie;</w:t>
      </w:r>
    </w:p>
    <w:p w14:paraId="0378B6BB" w14:textId="77777777" w:rsidR="008A78FE" w:rsidRPr="00577ECF" w:rsidRDefault="005631B0" w:rsidP="00577ECF">
      <w:pPr>
        <w:pStyle w:val="Akapitzlist"/>
        <w:numPr>
          <w:ilvl w:val="0"/>
          <w:numId w:val="9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jest dopuszczalne na każdym etapie postępowania i zawsze skuteczne.</w:t>
      </w:r>
    </w:p>
    <w:p w14:paraId="4906C6A0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12. W postępowaniu nieprocesowym orzeczenia sądu co do istoty sprawy zapadają w formie:</w:t>
      </w:r>
    </w:p>
    <w:p w14:paraId="23FEC5CA" w14:textId="77777777" w:rsidR="008A78FE" w:rsidRPr="008A78FE" w:rsidRDefault="005631B0" w:rsidP="008A78FE">
      <w:pPr>
        <w:pStyle w:val="Akapitzlist"/>
        <w:numPr>
          <w:ilvl w:val="0"/>
          <w:numId w:val="10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wyroków;</w:t>
      </w:r>
    </w:p>
    <w:p w14:paraId="7FF68BCE" w14:textId="77777777" w:rsidR="008A78FE" w:rsidRPr="008A78FE" w:rsidRDefault="005631B0" w:rsidP="008A78FE">
      <w:pPr>
        <w:pStyle w:val="Akapitzlist"/>
        <w:numPr>
          <w:ilvl w:val="0"/>
          <w:numId w:val="10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postanowień;</w:t>
      </w:r>
    </w:p>
    <w:p w14:paraId="305E4B3C" w14:textId="77777777" w:rsidR="008A78FE" w:rsidRPr="00577ECF" w:rsidRDefault="005631B0" w:rsidP="00577ECF">
      <w:pPr>
        <w:pStyle w:val="Akapitzlist"/>
        <w:numPr>
          <w:ilvl w:val="0"/>
          <w:numId w:val="10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78FE" w:rsidRPr="008A78FE">
        <w:rPr>
          <w:rFonts w:ascii="Arial" w:hAnsi="Arial" w:cs="Arial"/>
          <w:sz w:val="24"/>
          <w:szCs w:val="24"/>
        </w:rPr>
        <w:t>wyroków lub postanowień.</w:t>
      </w:r>
    </w:p>
    <w:p w14:paraId="2C78F7C4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13.  Termin przedawnienia roszczenia wynosi (o ile przepis szczególny nie stanowi inaczej):</w:t>
      </w:r>
    </w:p>
    <w:p w14:paraId="37C5F22B" w14:textId="77777777" w:rsidR="008A78FE" w:rsidRPr="008A78FE" w:rsidRDefault="008A78FE" w:rsidP="008A78FE">
      <w:pPr>
        <w:pStyle w:val="Akapitzlist"/>
        <w:numPr>
          <w:ilvl w:val="0"/>
          <w:numId w:val="11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10 lat, a dla roszczeń o świadczenia okresowe lub roszczeń związanych z działalnością gospodarczą 2 lata;</w:t>
      </w:r>
    </w:p>
    <w:p w14:paraId="3FE83EE7" w14:textId="77777777" w:rsidR="008A78FE" w:rsidRPr="008A78FE" w:rsidRDefault="008A78FE" w:rsidP="008A78FE">
      <w:pPr>
        <w:pStyle w:val="Akapitzlist"/>
        <w:numPr>
          <w:ilvl w:val="0"/>
          <w:numId w:val="11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6 lat, a dla roszczeń o świadczenia okresowe lub roszczeń związanych z działalnością gospodarczą 2 lata;</w:t>
      </w:r>
    </w:p>
    <w:p w14:paraId="4BC1F13E" w14:textId="77777777" w:rsidR="008A78FE" w:rsidRPr="00577ECF" w:rsidRDefault="008A78FE" w:rsidP="00577ECF">
      <w:pPr>
        <w:pStyle w:val="Akapitzlist"/>
        <w:numPr>
          <w:ilvl w:val="0"/>
          <w:numId w:val="12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6 lat, a dla roszczeń o świadczenia okresowe lub roszczeń związanych z działalnością gospodarczą 3 lata.</w:t>
      </w:r>
    </w:p>
    <w:p w14:paraId="6A50C2BE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14. Do podjęcia czynności zachowawczych w stosunku do rzeczy stanowiącej współwłasność, jest uprawniony:</w:t>
      </w:r>
    </w:p>
    <w:p w14:paraId="374BF074" w14:textId="77777777" w:rsidR="008A78FE" w:rsidRPr="008A78FE" w:rsidRDefault="008A78FE" w:rsidP="008A78FE">
      <w:pPr>
        <w:pStyle w:val="Akapitzlist"/>
        <w:numPr>
          <w:ilvl w:val="0"/>
          <w:numId w:val="13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każdy współwłaściciel bez względu na wielkość jego udziału we współwłasności rzeczy;</w:t>
      </w:r>
    </w:p>
    <w:p w14:paraId="77546E86" w14:textId="77777777" w:rsidR="008A78FE" w:rsidRPr="008A78FE" w:rsidRDefault="008A78FE" w:rsidP="008A78FE">
      <w:pPr>
        <w:pStyle w:val="Akapitzlist"/>
        <w:numPr>
          <w:ilvl w:val="0"/>
          <w:numId w:val="13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współwłaściciel, któremu przysługuje udział we współwłasności rzeczy wynoszący co najmniej jedną czwartą;</w:t>
      </w:r>
    </w:p>
    <w:p w14:paraId="7D210974" w14:textId="77777777" w:rsidR="008A78FE" w:rsidRPr="00577ECF" w:rsidRDefault="008A78FE" w:rsidP="00577ECF">
      <w:pPr>
        <w:pStyle w:val="Akapitzlist"/>
        <w:numPr>
          <w:ilvl w:val="0"/>
          <w:numId w:val="13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współwłaściciel, któremu przysługuje udział we współwłasności rzeczy wynoszący co najmniej połowę.</w:t>
      </w:r>
    </w:p>
    <w:p w14:paraId="7774B43A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15.  Udział małżonka dziedziczącego z ustawy w zbiegu z rodzicami spadkodawcy wynosi:</w:t>
      </w:r>
    </w:p>
    <w:p w14:paraId="53331678" w14:textId="77777777" w:rsidR="008A78FE" w:rsidRPr="008A78FE" w:rsidRDefault="008A78FE" w:rsidP="008A78FE">
      <w:pPr>
        <w:pStyle w:val="Akapitzlist"/>
        <w:numPr>
          <w:ilvl w:val="0"/>
          <w:numId w:val="14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jedną czwartą spadku;</w:t>
      </w:r>
    </w:p>
    <w:p w14:paraId="69F1EE1B" w14:textId="77777777" w:rsidR="008A78FE" w:rsidRPr="008A78FE" w:rsidRDefault="008A78FE" w:rsidP="008A78FE">
      <w:pPr>
        <w:pStyle w:val="Akapitzlist"/>
        <w:numPr>
          <w:ilvl w:val="0"/>
          <w:numId w:val="14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jedną drugą spadku;</w:t>
      </w:r>
    </w:p>
    <w:p w14:paraId="01486CF6" w14:textId="77777777" w:rsidR="008A78FE" w:rsidRPr="00577ECF" w:rsidRDefault="008A78FE" w:rsidP="00577ECF">
      <w:pPr>
        <w:pStyle w:val="Akapitzlist"/>
        <w:numPr>
          <w:ilvl w:val="0"/>
          <w:numId w:val="14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trzy czwarte spadku, jeśli jedno z rodziców spadkodawcy zmarło przed otwarciem spadku.</w:t>
      </w:r>
    </w:p>
    <w:p w14:paraId="5288C31A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16.  Zapis windykacyjny sporządza się:</w:t>
      </w:r>
    </w:p>
    <w:p w14:paraId="63B19CF4" w14:textId="77777777" w:rsidR="008A78FE" w:rsidRPr="008A78FE" w:rsidRDefault="008A78FE" w:rsidP="008A78FE">
      <w:pPr>
        <w:pStyle w:val="Akapitzlist"/>
        <w:numPr>
          <w:ilvl w:val="0"/>
          <w:numId w:val="15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lastRenderedPageBreak/>
        <w:t>w testamencie bez względu na jego formę;</w:t>
      </w:r>
    </w:p>
    <w:p w14:paraId="2FDF2026" w14:textId="77777777" w:rsidR="008A78FE" w:rsidRPr="008A78FE" w:rsidRDefault="008A78FE" w:rsidP="008A78FE">
      <w:pPr>
        <w:pStyle w:val="Akapitzlist"/>
        <w:numPr>
          <w:ilvl w:val="0"/>
          <w:numId w:val="15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w testamencie sporządzonym w formie aktu notarialnego; </w:t>
      </w:r>
    </w:p>
    <w:p w14:paraId="1DE10DAD" w14:textId="77777777" w:rsidR="008A78FE" w:rsidRPr="00577ECF" w:rsidRDefault="008A78FE" w:rsidP="00577ECF">
      <w:pPr>
        <w:pStyle w:val="Akapitzlist"/>
        <w:numPr>
          <w:ilvl w:val="0"/>
          <w:numId w:val="15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w umowie z zapisobiercą zawartej w formie aktu notarialnego. </w:t>
      </w:r>
    </w:p>
    <w:p w14:paraId="5DD65E58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17.  Dochody z majątku osobistego jednego z małżonków należą do:</w:t>
      </w:r>
    </w:p>
    <w:p w14:paraId="03EE2E2A" w14:textId="77777777" w:rsidR="008A78FE" w:rsidRPr="008A78FE" w:rsidRDefault="008A78FE" w:rsidP="008A78FE">
      <w:pPr>
        <w:pStyle w:val="Akapitzlist"/>
        <w:numPr>
          <w:ilvl w:val="0"/>
          <w:numId w:val="16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majątku osobistego tego małżonka;</w:t>
      </w:r>
    </w:p>
    <w:p w14:paraId="636DACB7" w14:textId="77777777" w:rsidR="008A78FE" w:rsidRPr="008A78FE" w:rsidRDefault="008A78FE" w:rsidP="008A78FE">
      <w:pPr>
        <w:pStyle w:val="Akapitzlist"/>
        <w:numPr>
          <w:ilvl w:val="0"/>
          <w:numId w:val="16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majątku osobistego tego małżonka, chyba że postanowi on, że mają wchodzić do majątku wspólnego</w:t>
      </w:r>
    </w:p>
    <w:p w14:paraId="0187CFD0" w14:textId="77777777" w:rsidR="008A78FE" w:rsidRPr="00577ECF" w:rsidRDefault="008A78FE" w:rsidP="00577ECF">
      <w:pPr>
        <w:pStyle w:val="Akapitzlist"/>
        <w:numPr>
          <w:ilvl w:val="0"/>
          <w:numId w:val="16"/>
        </w:numPr>
        <w:spacing w:after="240" w:line="360" w:lineRule="auto"/>
        <w:ind w:left="640" w:hanging="215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majątku wspólnego małżonków.</w:t>
      </w:r>
    </w:p>
    <w:p w14:paraId="523BFE2E" w14:textId="77777777" w:rsidR="008A78FE" w:rsidRPr="008A78FE" w:rsidRDefault="008A78FE" w:rsidP="008A78FE">
      <w:p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18. Przysposobić można:</w:t>
      </w:r>
    </w:p>
    <w:p w14:paraId="62931D93" w14:textId="77777777" w:rsidR="008A78FE" w:rsidRPr="008A78FE" w:rsidRDefault="008A78FE" w:rsidP="008A78FE">
      <w:pPr>
        <w:pStyle w:val="Akapitzlist"/>
        <w:numPr>
          <w:ilvl w:val="0"/>
          <w:numId w:val="17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osobę małoletnią;</w:t>
      </w:r>
    </w:p>
    <w:p w14:paraId="40E2872A" w14:textId="77777777" w:rsidR="008A78FE" w:rsidRPr="008A78FE" w:rsidRDefault="008A78FE" w:rsidP="008A78FE">
      <w:pPr>
        <w:pStyle w:val="Akapitzlist"/>
        <w:numPr>
          <w:ilvl w:val="0"/>
          <w:numId w:val="17"/>
        </w:numPr>
        <w:spacing w:after="0" w:line="360" w:lineRule="auto"/>
        <w:ind w:left="643" w:hanging="21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osobę małoletnią do 16 roku życia;</w:t>
      </w:r>
    </w:p>
    <w:p w14:paraId="4D682C46" w14:textId="77777777" w:rsidR="008A78FE" w:rsidRPr="00577ECF" w:rsidRDefault="008A78FE" w:rsidP="00577ECF">
      <w:pPr>
        <w:pStyle w:val="Akapitzlist"/>
        <w:numPr>
          <w:ilvl w:val="0"/>
          <w:numId w:val="17"/>
        </w:numPr>
        <w:spacing w:after="240" w:line="360" w:lineRule="auto"/>
        <w:ind w:left="640" w:hanging="215"/>
        <w:contextualSpacing w:val="0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osobę małoletnią oraz osobę pełnoletnią do 21 roku życia.</w:t>
      </w:r>
    </w:p>
    <w:p w14:paraId="3077675A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19.  Nie stanowi przestępstwa:  </w:t>
      </w:r>
    </w:p>
    <w:p w14:paraId="6FC4AD14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a. czyn zabroniony, którego społeczna szkodliwość jest znikoma.  </w:t>
      </w:r>
    </w:p>
    <w:p w14:paraId="6730B9BF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czyn zabroniony popełniony przez sprawcę, którego rozumienie znaczenia czynu było ograniczone w stopniu znacznym.  </w:t>
      </w:r>
    </w:p>
    <w:p w14:paraId="5352BA5D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czyn zabroniony popełniony przez sprawcę po ukończeniu 17 a przed ukończeniem 18 roku życia.  </w:t>
      </w:r>
    </w:p>
    <w:p w14:paraId="27C463CB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20. Dwa lub więcej </w:t>
      </w:r>
      <w:proofErr w:type="spellStart"/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zachowań</w:t>
      </w:r>
      <w:proofErr w:type="spellEnd"/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podjętych w krótkich odstępach czasu w wykonaniu z góry powziętego zamiaru to: </w:t>
      </w:r>
    </w:p>
    <w:p w14:paraId="34352CB4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a. czyn ciągły. </w:t>
      </w:r>
    </w:p>
    <w:p w14:paraId="7700B394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b. ciąg czynów.</w:t>
      </w:r>
    </w:p>
    <w:p w14:paraId="70F62BD3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c. ciąg przestępstw.</w:t>
      </w:r>
    </w:p>
    <w:p w14:paraId="2EFC2F9F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21. Środkiem zabezpieczającym jest: </w:t>
      </w:r>
    </w:p>
    <w:p w14:paraId="1BBBA4E1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elektroniczna kontrola miejsca pobytu.</w:t>
      </w:r>
    </w:p>
    <w:p w14:paraId="08B11579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b. obowiązek uczestnictwa w oddziaływaniach korekcyjno-edukacyjnych.</w:t>
      </w:r>
    </w:p>
    <w:p w14:paraId="0C916C3F" w14:textId="77777777" w:rsidR="008A78FE" w:rsidRPr="00577ECF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dozór policji. </w:t>
      </w:r>
    </w:p>
    <w:p w14:paraId="41F26396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78FE">
        <w:rPr>
          <w:rFonts w:ascii="Arial" w:eastAsia="Times New Roman" w:hAnsi="Arial" w:cs="Arial"/>
          <w:bCs/>
          <w:sz w:val="24"/>
          <w:szCs w:val="24"/>
        </w:rPr>
        <w:t>22. Kara łączna orzekana jest:</w:t>
      </w:r>
    </w:p>
    <w:p w14:paraId="0AE33BE6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sz w:val="24"/>
          <w:szCs w:val="24"/>
        </w:rPr>
      </w:pPr>
      <w:r w:rsidRPr="008A78FE">
        <w:rPr>
          <w:rFonts w:ascii="Arial" w:eastAsia="Times New Roman" w:hAnsi="Arial" w:cs="Arial"/>
          <w:sz w:val="24"/>
          <w:szCs w:val="24"/>
        </w:rPr>
        <w:lastRenderedPageBreak/>
        <w:t xml:space="preserve">a. jeżeli sprawca popełnił dwa lub więcej przestępstw w krótkich odstępach czasu i z wykorzystaniem tej samej sposobności i orzeczono za nie kary tego samego rodzaju albo inne podlegające łączeniu. </w:t>
      </w:r>
    </w:p>
    <w:p w14:paraId="4A7DA831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sz w:val="24"/>
          <w:szCs w:val="24"/>
        </w:rPr>
      </w:pPr>
      <w:r w:rsidRPr="008A78FE">
        <w:rPr>
          <w:rFonts w:ascii="Arial" w:eastAsia="Times New Roman" w:hAnsi="Arial" w:cs="Arial"/>
          <w:sz w:val="24"/>
          <w:szCs w:val="24"/>
        </w:rPr>
        <w:t>b. jeżeli sprawca popełnił dwa lub więcej przestępstw w krótkich odstępach czasu i w wykonaniu z góry powziętego zamiaru i wymierzono za nie kary tego samego rodzaju albo inne podlegające łączeniu.</w:t>
      </w:r>
    </w:p>
    <w:p w14:paraId="51AA3E22" w14:textId="77777777" w:rsidR="008A78FE" w:rsidRPr="00577ECF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sz w:val="24"/>
          <w:szCs w:val="24"/>
        </w:rPr>
      </w:pPr>
      <w:r w:rsidRPr="008A78FE">
        <w:rPr>
          <w:rFonts w:ascii="Arial" w:eastAsia="Times New Roman" w:hAnsi="Arial" w:cs="Arial"/>
          <w:sz w:val="24"/>
          <w:szCs w:val="24"/>
        </w:rPr>
        <w:t xml:space="preserve">c. jeżeli sprawca popełnił dwa lub więcej przestępstw, zanim zapadł pierwszy wyrok, chociażby nieprawomocny, co do któregokolwiek z tych przestępstw i wymierzono za nie kary tego samego rodzaju albo inne podlegające łączeniu. </w:t>
      </w:r>
    </w:p>
    <w:p w14:paraId="0B1E927E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23. W aktualnie obowiązującym stanie prawnym sąd orzeka przepadek:  </w:t>
      </w:r>
    </w:p>
    <w:p w14:paraId="2EE6B415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przedmiotów, które pochodzą bezpośrednio z przestępstwa.</w:t>
      </w:r>
    </w:p>
    <w:p w14:paraId="639747F8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b. pojazdu mechanicznego prowadzonego przez sprawcę w ruchu lądowym w stanie nietrzeźwości wyłącznie wówczas, jeżeli sprawca prowadził niestanowiący jego własności pojazd mechaniczny wykonując czynności zawodowe lub służbowe polegające na prowadzeniu pojazdu na rzecz pracodawcy.</w:t>
      </w:r>
    </w:p>
    <w:p w14:paraId="3DB0D3BB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pojazdu mechanicznego prowadzonego przez sprawcę w ruchu lądowym w przypadku ukarania za wykroczenie polegające na kierowaniu pojazdem w stanie po użyciu alkoholu. </w:t>
      </w:r>
    </w:p>
    <w:p w14:paraId="43B77038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24.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aktualnie obowiązującym stanie prawnym sprawca ponosi odpowiedzialność za popełnienie przestępstwa w warunkach recydywy szczególnej wielokrotnej (tzw. </w:t>
      </w:r>
      <w:proofErr w:type="spellStart"/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multirecydywy</w:t>
      </w:r>
      <w:proofErr w:type="spellEnd"/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), jeżeli: </w:t>
      </w: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F58F287" w14:textId="77777777" w:rsidR="005631B0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uprzednio skazany za przestępstwo umyślne na karę pozbawienia wolności popełni w ciągu 5 lat po odbyciu co najmniej 6 miesięcy kary umyślne przestępstwo podobne do przestępstwa, za które był już skazany.</w:t>
      </w:r>
    </w:p>
    <w:p w14:paraId="425D0B3F" w14:textId="77777777" w:rsidR="008A78FE" w:rsidRPr="008A78FE" w:rsidRDefault="005631B0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78FE"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uprzednio skazany w warunkach określonych w art. 64 § 1 kodeksu karnego lub art. 64a kodeksu karnego, który odbył łącznie co najmniej rok kary pozbawienia wolności i w ciągu 5 lat po odbyciu w całości lub części ostatniej kary popełni ponownie umyślne przestępstwo podobne do przestępstwa, za które był już skazany. </w:t>
      </w:r>
    </w:p>
    <w:p w14:paraId="06854070" w14:textId="77777777" w:rsidR="008A78FE" w:rsidRPr="00577ECF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 uprzednio skazany w warunkach określonych w art. 64 § 1 kodeksu karnego lub art. 64a kodeksu karnego, który odbył łącznie co najmniej rok kary pozbawienia wolności i w ciągu 5 lat po odbyciu w całości lub części ostatniej </w:t>
      </w:r>
      <w:r w:rsidRPr="008A78F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kary popełni ponownie umyślne przestępstwo przeciwko życiu lub zdrowiu, przestępstwo zgwałcenia, rozboju, kradzieży z włamaniem lub inne przestępstwo przeciwko mieniu popełnione z użyciem przemocy lub groźbą jej użycia. </w:t>
      </w:r>
    </w:p>
    <w:p w14:paraId="4105C647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25. Nie wszczyna się postępowania, a wszczęte umarza, gdy:</w:t>
      </w:r>
    </w:p>
    <w:p w14:paraId="15947779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a. zachodzi długotrwała przeszkoda uniemożliwiająca prowadzenie postępowania, a w szczególności jeżeli nie można ująć oskarżonego albo nie może on brać udziału w postępowaniu z powodu choroby psychicznej lub innej ciężkiej choroby. </w:t>
      </w:r>
    </w:p>
    <w:p w14:paraId="7BB82316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pokrzywdzony pojednał się ze sprawcą, szkoda została naprawiona albo pokrzywdzony i sprawca uzgodnili sposób naprawienia szkody. </w:t>
      </w:r>
    </w:p>
    <w:p w14:paraId="622703CB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c. czynu nie popełniono albo brak jest danych dostatecznie uzasadniających podejrzenie jego popełnienia.</w:t>
      </w:r>
    </w:p>
    <w:p w14:paraId="0DC965E1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26. Na rozprawie głównej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sąd rejonowy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orzeka:</w:t>
      </w:r>
    </w:p>
    <w:p w14:paraId="02562822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w składzie jednego sędziego, jeżeli ustawa nie stanowi inaczej.</w:t>
      </w:r>
    </w:p>
    <w:p w14:paraId="3E4E4717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b. w sprawach o zbrodnie w składzie jednego sędziego i dwóch ławników.</w:t>
      </w:r>
    </w:p>
    <w:p w14:paraId="5C0A13AC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ze względu na szczególną zawiłość sprawy lub jej wagę sąd może postanowić o jej rozpoznaniu w składzie dwóch sędziów i trzech ławników. </w:t>
      </w:r>
    </w:p>
    <w:p w14:paraId="09A1A7EC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27. Tymczasowe aresztowanie w postępowaniu przygotowawczym na wniosek prokuratora stosuje: </w:t>
      </w:r>
    </w:p>
    <w:p w14:paraId="19B3B492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sąd rejonowy, w którego okręgu prowadzi się postępowanie, a w wypadkach niecierpiących zwłoki także inny sąd rejonowy.</w:t>
      </w:r>
    </w:p>
    <w:p w14:paraId="1E23027C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sąd właściwy do rozpoznania sprawy w pierwszej instancji. </w:t>
      </w:r>
    </w:p>
    <w:p w14:paraId="4023006D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sąd rejonowy, w którego okręgu prowadzi się postępowanie, za wyjątkiem spraw o zbrodnie, gdzie pokrzywdzonym jest małoletni, w których decyzję o zastosowaniu tymczasowego aresztowania podejmuje sąd okręgowy. </w:t>
      </w:r>
    </w:p>
    <w:p w14:paraId="19D423FA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28. Od postanowienia umarzającego postępowanie karne z uwagi na znikomą społeczną szkodliwość czynu przysługuje środek odwoławczy w postaci:</w:t>
      </w:r>
    </w:p>
    <w:p w14:paraId="7A74E125" w14:textId="77777777" w:rsidR="005631B0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sprzeciwu,</w:t>
      </w:r>
    </w:p>
    <w:p w14:paraId="70EE328A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apelacji, </w:t>
      </w:r>
    </w:p>
    <w:p w14:paraId="7D15B9C3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zażalenia.  </w:t>
      </w:r>
    </w:p>
    <w:p w14:paraId="458461C1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29. W postępowaniu karnym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sąd okręgowy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orzeka w pierwszej instancji w sprawach:</w:t>
      </w:r>
    </w:p>
    <w:p w14:paraId="02A702F5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o występki zagrożone karą pozbawienia wolności, której górna granica przekracza 6 lat.</w:t>
      </w:r>
    </w:p>
    <w:p w14:paraId="5C291C50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b. o zbrodnie,</w:t>
      </w:r>
    </w:p>
    <w:p w14:paraId="30300275" w14:textId="77777777" w:rsidR="008A78FE" w:rsidRPr="00577ECF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o zbrodnie i występki, jeśli pokrzywdzonym jest małoletni poniżej 4 lat. </w:t>
      </w:r>
    </w:p>
    <w:p w14:paraId="3CDB015F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30. Sędzia jest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z mocy prawa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wyłączony od udziału w sprawie, jeżeli:</w:t>
      </w:r>
    </w:p>
    <w:p w14:paraId="38D05C33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istnieje okoliczność tego rodzaju, że mogłaby wywołać uzasadnioną wątpliwość co do jego bezstronności w danej sprawie.</w:t>
      </w:r>
    </w:p>
    <w:p w14:paraId="2C6DDD55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strony zgodnie złożyły wniosek o wyłączenie sędziego od rozpoznania sprawy. </w:t>
      </w:r>
    </w:p>
    <w:p w14:paraId="0DD0C054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sprawa dotyczy tego sędziego bezpośrednio. </w:t>
      </w:r>
    </w:p>
    <w:p w14:paraId="1C6EFDB5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31. W postępowaniu wykonawczym przed sądem skazany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musi mieć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obrońcę, jeśli :</w:t>
      </w:r>
    </w:p>
    <w:p w14:paraId="6907BC27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a. stwierdzono u niego lekki ubytek słuchu.  </w:t>
      </w:r>
    </w:p>
    <w:p w14:paraId="68CA153C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postępowanie wykonawcze dotyczy wykonania kary dożywotniego pozbawienia wolności. </w:t>
      </w:r>
    </w:p>
    <w:p w14:paraId="2B9D7C4F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nie ukończył 18 lat</w:t>
      </w:r>
      <w:r w:rsidR="00577EC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53B6B08D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32.  W aktualnie obowiązującym stanie prawnym w sytuacji, gdy skazany uchyla się od wykonania kary ograniczenia wolności sąd: </w:t>
      </w:r>
    </w:p>
    <w:p w14:paraId="229FE080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>a. zarządza wykonanie zastępczej kary pozbawienia wolności.</w:t>
      </w:r>
    </w:p>
    <w:p w14:paraId="6A7448B8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zamienia karę ograniczenia wolności na zastępczą karę grzywny, jeśli skazany zadeklaruje, że uiści należną kwotę w terminie 30 dni od daty wydania postanowienia. </w:t>
      </w:r>
    </w:p>
    <w:p w14:paraId="0A1699DB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c. może zwolnić skazanego od wykonania reszty kary, o ile wykonał on co najmniej połowę kary i wykaże, że dalsze wykonywanie kary ograniczenia wolności mogłoby spowodować dla niego i jego rodziny zbyt ciężkie skutki.  </w:t>
      </w:r>
    </w:p>
    <w:p w14:paraId="20192653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33. W postępowaniu w sprawach o wykroczenia sąd może: </w:t>
      </w:r>
    </w:p>
    <w:p w14:paraId="7FE007BA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a. warunkowo umorzyć postępowanie. </w:t>
      </w:r>
    </w:p>
    <w:p w14:paraId="50957902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b. umorzyć postępowanie z uwagi na znikomą społeczną szkodliwość czynu. </w:t>
      </w:r>
    </w:p>
    <w:p w14:paraId="1150271C" w14:textId="77777777" w:rsidR="008A78FE" w:rsidRPr="00577ECF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c. wydać wyrok nakazowy na posiedzeniu bez udziału stron w sprawach, w których wystarczające jest wymierzenie nagany, grzywny albo kary ograniczenia wolności.  </w:t>
      </w:r>
    </w:p>
    <w:p w14:paraId="4AF9076E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34. Stosownie do przepisów kodeksu wykroczeń za wykroczenie sąd może orzec: </w:t>
      </w:r>
    </w:p>
    <w:p w14:paraId="4E9EF1E2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a. karę grzywny w liczbie od 10 do 500 stawek dziennych ustalając wysokość jednej stawki dziennej na równą od 10 do 100 złotych.</w:t>
      </w:r>
    </w:p>
    <w:p w14:paraId="42B24CA9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b. karę aresztu w wymiarze od 5 do 30 dni. </w:t>
      </w:r>
    </w:p>
    <w:p w14:paraId="4D33B5E7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c. karę ograniczenia wolności polegającą na wykonywaniu nieodpłatnej kontrolowanej pracy na cele społeczne w odpowiednim zakładzie pracy, placówce służby zdrowia, opieki społecznej, organizacji lub instytucji niosącej pomoc charytatywną lub na rzecz społeczności lokalnej w wymiarze od 20 do 40 godzin, przy czym karę tę orzeka się w wymiarze od 1 do 3 miesięcy. </w:t>
      </w:r>
    </w:p>
    <w:p w14:paraId="53D635D5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35. Na zasadach określonych w kodeksie karnym skarbowym odpowiada </w:t>
      </w:r>
      <w:r w:rsidRPr="008A78FE">
        <w:rPr>
          <w:rFonts w:ascii="Arial" w:eastAsia="Times New Roman" w:hAnsi="Arial" w:cs="Arial"/>
          <w:color w:val="000000"/>
          <w:sz w:val="24"/>
          <w:szCs w:val="24"/>
          <w:u w:val="single"/>
        </w:rPr>
        <w:t>ten tylko</w:t>
      </w:r>
      <w:r w:rsidRPr="008A78FE">
        <w:rPr>
          <w:rFonts w:ascii="Arial" w:eastAsia="Times New Roman" w:hAnsi="Arial" w:cs="Arial"/>
          <w:color w:val="000000"/>
          <w:sz w:val="24"/>
          <w:szCs w:val="24"/>
        </w:rPr>
        <w:t>, kto:</w:t>
      </w:r>
    </w:p>
    <w:p w14:paraId="5BDC2131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a. popełnia czyn zabroniony po ukończeniu lat 17, chyba że przepis ustawy stanowi inaczej.</w:t>
      </w:r>
    </w:p>
    <w:p w14:paraId="26F23576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b. w chwili popełnienia czynu zabronionego nie ukończył 21 lat i w czasie orzekania w pierwszej instancji 24 lat.</w:t>
      </w:r>
    </w:p>
    <w:p w14:paraId="34F9AF7B" w14:textId="77777777" w:rsidR="008A78FE" w:rsidRPr="008A78FE" w:rsidRDefault="008A78FE" w:rsidP="00577ECF">
      <w:pPr>
        <w:autoSpaceDE w:val="0"/>
        <w:autoSpaceDN w:val="0"/>
        <w:adjustRightInd w:val="0"/>
        <w:spacing w:after="240" w:line="360" w:lineRule="auto"/>
        <w:ind w:left="640" w:hanging="215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c. popełnia czyn zabroniony po ukończeniu 21 lat, jeśli czyn ów polega na narażeniu na uszczuplenie należności publicznoprawnej. </w:t>
      </w:r>
    </w:p>
    <w:p w14:paraId="69CDE3B0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36. W postępowaniu w sprawach </w:t>
      </w:r>
      <w:r w:rsidRPr="008A78FE">
        <w:rPr>
          <w:rFonts w:ascii="Arial" w:eastAsia="Times New Roman" w:hAnsi="Arial" w:cs="Arial"/>
          <w:color w:val="000000"/>
          <w:sz w:val="24"/>
          <w:szCs w:val="24"/>
          <w:u w:val="single"/>
        </w:rPr>
        <w:t>o przestępstwa skarbowe</w:t>
      </w: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 stronami</w:t>
      </w:r>
      <w:r w:rsidRPr="008A78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A78FE">
        <w:rPr>
          <w:rFonts w:ascii="Arial" w:eastAsia="Times New Roman" w:hAnsi="Arial" w:cs="Arial"/>
          <w:color w:val="000000"/>
          <w:sz w:val="24"/>
          <w:szCs w:val="24"/>
        </w:rPr>
        <w:t xml:space="preserve">są: </w:t>
      </w:r>
    </w:p>
    <w:p w14:paraId="1AA4C742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>a. oskarżyciel publiczny, oskarżony, podmiot pociągnięty do odpowiedzialności posiłkowej oraz interwenient.</w:t>
      </w:r>
    </w:p>
    <w:p w14:paraId="3E7CED2B" w14:textId="77777777" w:rsidR="008A78FE" w:rsidRPr="008A78FE" w:rsidRDefault="008A78FE" w:rsidP="008A78FE">
      <w:pPr>
        <w:autoSpaceDE w:val="0"/>
        <w:autoSpaceDN w:val="0"/>
        <w:adjustRightInd w:val="0"/>
        <w:spacing w:after="0" w:line="360" w:lineRule="auto"/>
        <w:ind w:left="643" w:hanging="21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b. oskarżyciel publiczny, oskarżony oraz oskarżyciel posiłkowy. </w:t>
      </w:r>
    </w:p>
    <w:p w14:paraId="59A35B51" w14:textId="77777777" w:rsidR="008A78FE" w:rsidRPr="008A78FE" w:rsidRDefault="008A78FE" w:rsidP="00577ECF">
      <w:pPr>
        <w:autoSpaceDE w:val="0"/>
        <w:autoSpaceDN w:val="0"/>
        <w:adjustRightInd w:val="0"/>
        <w:spacing w:after="720" w:line="360" w:lineRule="auto"/>
        <w:ind w:left="640" w:hanging="215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A78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c. oskarżyciel publiczny, oskarżony oraz interwenient. </w:t>
      </w:r>
    </w:p>
    <w:p w14:paraId="6AF32451" w14:textId="77777777" w:rsidR="008A78FE" w:rsidRPr="008A78FE" w:rsidRDefault="008A78FE" w:rsidP="008A78F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  <w:sectPr w:rsidR="008A78FE" w:rsidRPr="008A78FE">
          <w:pgSz w:w="11906" w:h="16838"/>
          <w:pgMar w:top="1417" w:right="1417" w:bottom="1417" w:left="1417" w:header="708" w:footer="708" w:gutter="0"/>
          <w:cols w:space="708"/>
        </w:sectPr>
      </w:pPr>
    </w:p>
    <w:p w14:paraId="0CC514DD" w14:textId="77777777" w:rsidR="008A78FE" w:rsidRPr="008A78FE" w:rsidRDefault="008A78FE" w:rsidP="008A78FE">
      <w:p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A78FE">
        <w:rPr>
          <w:rFonts w:ascii="Arial" w:hAnsi="Arial" w:cs="Arial"/>
          <w:color w:val="000000" w:themeColor="text1"/>
          <w:sz w:val="24"/>
          <w:szCs w:val="24"/>
        </w:rPr>
        <w:t>PRACA PISEMNA OPISOWA (na jeden z dwóch wymienionych tematów)</w:t>
      </w:r>
    </w:p>
    <w:p w14:paraId="7FBE293D" w14:textId="77777777" w:rsidR="008A78FE" w:rsidRPr="008A78FE" w:rsidRDefault="008A78FE" w:rsidP="008A78F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Powód będący Polakiem zamieszkałym w Wielkiej Brytanii wniósł pozew o zapłatę, który nie jest podpisany, złożono go w jednym egzemplarzu, ponadto nie został </w:t>
      </w:r>
      <w:r w:rsidRPr="008A78FE">
        <w:rPr>
          <w:rFonts w:ascii="Arial" w:hAnsi="Arial" w:cs="Arial"/>
          <w:color w:val="000000" w:themeColor="text1"/>
          <w:sz w:val="24"/>
          <w:szCs w:val="24"/>
        </w:rPr>
        <w:t>opłacony i nie wskazano w nim adresu pozwanego.</w:t>
      </w:r>
    </w:p>
    <w:p w14:paraId="3D4109E3" w14:textId="77777777" w:rsidR="008A78FE" w:rsidRPr="008A78FE" w:rsidRDefault="008A78FE" w:rsidP="008A78F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8FE">
        <w:rPr>
          <w:rFonts w:ascii="Arial" w:hAnsi="Arial" w:cs="Arial"/>
          <w:color w:val="000000" w:themeColor="text1"/>
          <w:sz w:val="24"/>
          <w:szCs w:val="24"/>
        </w:rPr>
        <w:t xml:space="preserve">Proszę zaprojektować pierwsze zarządzenie, jakie należy wydać po zarejestrowaniu pozwu, z oznaczeniem właściwego terminu na wykonanie </w:t>
      </w:r>
      <w:r w:rsidRPr="008A78FE">
        <w:rPr>
          <w:rFonts w:ascii="Arial" w:hAnsi="Arial" w:cs="Arial"/>
          <w:color w:val="000000" w:themeColor="text1"/>
          <w:sz w:val="24"/>
          <w:szCs w:val="24"/>
        </w:rPr>
        <w:lastRenderedPageBreak/>
        <w:t>zarządzenia oraz rygoru jego niewykonania i przy założeniu, że należna opłata sądowa od pozwu wynosi 300 zł.</w:t>
      </w:r>
    </w:p>
    <w:p w14:paraId="032525B5" w14:textId="77777777" w:rsidR="008A78FE" w:rsidRPr="00577ECF" w:rsidRDefault="008A78FE" w:rsidP="005631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A78FE">
        <w:rPr>
          <w:rFonts w:ascii="Arial" w:eastAsia="Times New Roman" w:hAnsi="Arial" w:cs="Arial"/>
          <w:color w:val="000000" w:themeColor="text1"/>
          <w:sz w:val="24"/>
          <w:szCs w:val="24"/>
        </w:rPr>
        <w:t>Warunkowe zawieszenie wykonania kary. Przesłanki stosowania, orzekanie (obligatoryjne i fakultatywne elementy orzeczenia), kontrola przebiegu okresu próby.</w:t>
      </w:r>
      <w:r w:rsidR="00577ECF" w:rsidRPr="008A78FE">
        <w:rPr>
          <w:rFonts w:ascii="Arial" w:hAnsi="Arial" w:cs="Arial"/>
          <w:sz w:val="24"/>
          <w:szCs w:val="24"/>
        </w:rPr>
        <w:t xml:space="preserve"> </w:t>
      </w:r>
    </w:p>
    <w:p w14:paraId="432434DF" w14:textId="77777777" w:rsidR="008A78FE" w:rsidRPr="008A78FE" w:rsidRDefault="008A78FE" w:rsidP="008A78FE">
      <w:pPr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KLUCZ</w:t>
      </w:r>
    </w:p>
    <w:p w14:paraId="5F0D179E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144FF99E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5B27E77B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24E845A8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7DC50E0D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0BB908A1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548CBE5C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366FC044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782FB94E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B</w:t>
      </w:r>
    </w:p>
    <w:p w14:paraId="59E4E5E9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B</w:t>
      </w:r>
    </w:p>
    <w:p w14:paraId="3D551029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B</w:t>
      </w:r>
    </w:p>
    <w:p w14:paraId="0359B9AF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B</w:t>
      </w:r>
    </w:p>
    <w:p w14:paraId="24351850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C</w:t>
      </w:r>
    </w:p>
    <w:p w14:paraId="23F26F35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A</w:t>
      </w:r>
    </w:p>
    <w:p w14:paraId="26A11C4C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B</w:t>
      </w:r>
    </w:p>
    <w:p w14:paraId="0DC7537F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B</w:t>
      </w:r>
    </w:p>
    <w:p w14:paraId="32DAF858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C</w:t>
      </w:r>
    </w:p>
    <w:p w14:paraId="15760D35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 xml:space="preserve"> A</w:t>
      </w:r>
    </w:p>
    <w:p w14:paraId="6CE5576F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35582B78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12887509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17FE96F7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1CF23A27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13ADBB65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0AFAC146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50D55B04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24119853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520D62E5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6697D49D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lastRenderedPageBreak/>
        <w:t>B</w:t>
      </w:r>
    </w:p>
    <w:p w14:paraId="69C47AAD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31A3316A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5CAB7EEE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3A315EFB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C</w:t>
      </w:r>
    </w:p>
    <w:p w14:paraId="131599F4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B</w:t>
      </w:r>
    </w:p>
    <w:p w14:paraId="3EBFE627" w14:textId="77777777" w:rsidR="008A78FE" w:rsidRPr="008A78FE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78FE">
        <w:rPr>
          <w:rFonts w:ascii="Arial" w:hAnsi="Arial" w:cs="Arial"/>
          <w:sz w:val="24"/>
          <w:szCs w:val="24"/>
        </w:rPr>
        <w:t>A</w:t>
      </w:r>
    </w:p>
    <w:p w14:paraId="62ED4F11" w14:textId="77777777" w:rsidR="008A78FE" w:rsidRPr="00577ECF" w:rsidRDefault="008A78FE" w:rsidP="008A78FE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  <w:sectPr w:rsidR="008A78FE" w:rsidRPr="00577EC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8A78FE">
        <w:rPr>
          <w:rFonts w:ascii="Arial" w:hAnsi="Arial" w:cs="Arial"/>
          <w:sz w:val="24"/>
          <w:szCs w:val="24"/>
        </w:rPr>
        <w:t>A</w:t>
      </w:r>
    </w:p>
    <w:p w14:paraId="44FF2467" w14:textId="77777777" w:rsidR="00F0055F" w:rsidRPr="008A78FE" w:rsidRDefault="00F0055F" w:rsidP="005631B0">
      <w:pPr>
        <w:rPr>
          <w:rFonts w:ascii="Arial" w:hAnsi="Arial" w:cs="Arial"/>
        </w:rPr>
      </w:pPr>
    </w:p>
    <w:sectPr w:rsidR="00F0055F" w:rsidRPr="008A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634"/>
    <w:multiLevelType w:val="hybridMultilevel"/>
    <w:tmpl w:val="ED9044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0E2"/>
    <w:multiLevelType w:val="hybridMultilevel"/>
    <w:tmpl w:val="21089E50"/>
    <w:lvl w:ilvl="0" w:tplc="0415000F">
      <w:start w:val="1"/>
      <w:numFmt w:val="decimal"/>
      <w:lvlText w:val="%1.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1" w:tplc="CE8C50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5A0"/>
    <w:multiLevelType w:val="hybridMultilevel"/>
    <w:tmpl w:val="316C624A"/>
    <w:lvl w:ilvl="0" w:tplc="4220533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256B8"/>
    <w:multiLevelType w:val="hybridMultilevel"/>
    <w:tmpl w:val="38522F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32C5"/>
    <w:multiLevelType w:val="hybridMultilevel"/>
    <w:tmpl w:val="C492AF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129B"/>
    <w:multiLevelType w:val="hybridMultilevel"/>
    <w:tmpl w:val="55B8F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4F42"/>
    <w:multiLevelType w:val="hybridMultilevel"/>
    <w:tmpl w:val="15A6D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286C"/>
    <w:multiLevelType w:val="hybridMultilevel"/>
    <w:tmpl w:val="7648067C"/>
    <w:lvl w:ilvl="0" w:tplc="42205330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7260F"/>
    <w:multiLevelType w:val="hybridMultilevel"/>
    <w:tmpl w:val="5B9A94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BF6"/>
    <w:multiLevelType w:val="hybridMultilevel"/>
    <w:tmpl w:val="B122E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269"/>
    <w:multiLevelType w:val="hybridMultilevel"/>
    <w:tmpl w:val="90EC4ABC"/>
    <w:lvl w:ilvl="0" w:tplc="04150019">
      <w:start w:val="1"/>
      <w:numFmt w:val="lowerLetter"/>
      <w:lvlText w:val="%1.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1" w:tplc="CE8C50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3233"/>
    <w:multiLevelType w:val="hybridMultilevel"/>
    <w:tmpl w:val="85E06EDE"/>
    <w:lvl w:ilvl="0" w:tplc="0415000F">
      <w:start w:val="1"/>
      <w:numFmt w:val="decimal"/>
      <w:lvlText w:val="%1.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1" w:tplc="CE8C50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264E"/>
    <w:multiLevelType w:val="hybridMultilevel"/>
    <w:tmpl w:val="C366C4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4BF"/>
    <w:multiLevelType w:val="hybridMultilevel"/>
    <w:tmpl w:val="ED9044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27048"/>
    <w:multiLevelType w:val="hybridMultilevel"/>
    <w:tmpl w:val="92647B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224F1"/>
    <w:multiLevelType w:val="hybridMultilevel"/>
    <w:tmpl w:val="A26A6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A62F2"/>
    <w:multiLevelType w:val="hybridMultilevel"/>
    <w:tmpl w:val="2DA810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80457"/>
    <w:multiLevelType w:val="hybridMultilevel"/>
    <w:tmpl w:val="1EC8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3F8D"/>
    <w:multiLevelType w:val="hybridMultilevel"/>
    <w:tmpl w:val="9E0478F8"/>
    <w:lvl w:ilvl="0" w:tplc="04150019">
      <w:start w:val="1"/>
      <w:numFmt w:val="lowerLetter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FE"/>
    <w:rsid w:val="005631B0"/>
    <w:rsid w:val="00577ECF"/>
    <w:rsid w:val="008917C1"/>
    <w:rsid w:val="008A78FE"/>
    <w:rsid w:val="00DD7CDD"/>
    <w:rsid w:val="00F0055F"/>
    <w:rsid w:val="00F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0466"/>
  <w15:chartTrackingRefBased/>
  <w15:docId w15:val="{42D870DE-5765-4E87-BCB9-5C458471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8F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8F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8A7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na konkurs OK.110.48.2024</dc:title>
  <dc:subject/>
  <dc:creator>Domańska Agnieszka</dc:creator>
  <cp:keywords/>
  <dc:description/>
  <cp:lastModifiedBy>Krause Marta</cp:lastModifiedBy>
  <cp:revision>2</cp:revision>
  <dcterms:created xsi:type="dcterms:W3CDTF">2024-12-06T12:35:00Z</dcterms:created>
  <dcterms:modified xsi:type="dcterms:W3CDTF">2024-12-06T12:35:00Z</dcterms:modified>
</cp:coreProperties>
</file>