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5C432" w14:textId="77777777" w:rsidR="00363646" w:rsidRDefault="00B93F50" w:rsidP="00363646">
      <w:pPr>
        <w:tabs>
          <w:tab w:val="right" w:pos="9072"/>
        </w:tabs>
        <w:spacing w:after="240"/>
        <w:rPr>
          <w:rFonts w:asciiTheme="minorHAnsi" w:hAnsiTheme="minorHAnsi" w:cstheme="minorHAnsi"/>
          <w:color w:val="000000"/>
          <w:szCs w:val="24"/>
        </w:rPr>
      </w:pPr>
      <w:r w:rsidRPr="00363646">
        <w:rPr>
          <w:rFonts w:asciiTheme="minorHAnsi" w:hAnsiTheme="minorHAnsi" w:cstheme="minorHAnsi"/>
          <w:color w:val="000000"/>
          <w:szCs w:val="24"/>
        </w:rPr>
        <w:t>OK.110.69.2024</w:t>
      </w:r>
    </w:p>
    <w:p w14:paraId="7C4486FB" w14:textId="77777777" w:rsidR="00B93F50" w:rsidRPr="00363646" w:rsidRDefault="00B93F50" w:rsidP="00363646">
      <w:pPr>
        <w:tabs>
          <w:tab w:val="right" w:pos="9072"/>
        </w:tabs>
        <w:spacing w:after="240"/>
        <w:jc w:val="right"/>
        <w:rPr>
          <w:rFonts w:asciiTheme="minorHAnsi" w:hAnsiTheme="minorHAnsi" w:cstheme="minorHAnsi"/>
          <w:color w:val="000000"/>
          <w:szCs w:val="24"/>
        </w:rPr>
      </w:pPr>
      <w:r w:rsidRPr="00363646">
        <w:rPr>
          <w:rFonts w:asciiTheme="minorHAnsi" w:hAnsiTheme="minorHAnsi" w:cstheme="minorHAnsi"/>
          <w:color w:val="000000"/>
          <w:szCs w:val="24"/>
        </w:rPr>
        <w:t>Bydgoszcz, dnia</w:t>
      </w:r>
      <w:bookmarkStart w:id="0" w:name="data_wyslania"/>
      <w:bookmarkEnd w:id="0"/>
      <w:r w:rsidRPr="00363646">
        <w:rPr>
          <w:rFonts w:asciiTheme="minorHAnsi" w:hAnsiTheme="minorHAnsi" w:cstheme="minorHAnsi"/>
          <w:color w:val="000000"/>
          <w:szCs w:val="24"/>
        </w:rPr>
        <w:t xml:space="preserve"> 5 grudnia 2024 r.</w:t>
      </w:r>
    </w:p>
    <w:p w14:paraId="6BFB3CB3" w14:textId="77777777" w:rsidR="00B93F50" w:rsidRPr="00363646" w:rsidRDefault="00B93F50" w:rsidP="00F422B9">
      <w:pPr>
        <w:pStyle w:val="Nagwek2"/>
      </w:pPr>
      <w:r w:rsidRPr="00363646">
        <w:t>PREZES</w:t>
      </w:r>
    </w:p>
    <w:p w14:paraId="20548010" w14:textId="77777777" w:rsidR="00B93F50" w:rsidRPr="00363646" w:rsidRDefault="00B93F50" w:rsidP="00F422B9">
      <w:pPr>
        <w:pStyle w:val="Nagwek2"/>
      </w:pPr>
      <w:r w:rsidRPr="00363646">
        <w:t>SĄDU REJONOWEGO W BYDGOSZCZY</w:t>
      </w:r>
    </w:p>
    <w:p w14:paraId="64C1A1FA" w14:textId="77777777" w:rsidR="00B93F50" w:rsidRPr="00363646" w:rsidRDefault="00B93F50" w:rsidP="00F422B9">
      <w:pPr>
        <w:pStyle w:val="Nagwek2"/>
      </w:pPr>
      <w:r w:rsidRPr="00363646">
        <w:t>ogłasza konkurs na 1 wolne stanowisko asystenta sędziego</w:t>
      </w:r>
    </w:p>
    <w:p w14:paraId="736FEE8D" w14:textId="77777777" w:rsidR="00B93F50" w:rsidRPr="00363646" w:rsidRDefault="00B93F50" w:rsidP="00F422B9">
      <w:pPr>
        <w:pStyle w:val="Nagwek2"/>
        <w:spacing w:after="360"/>
      </w:pPr>
      <w:r w:rsidRPr="00363646">
        <w:t>w Sądzie Rejonowym w Bydgoszczy, ul. Wały Jagiellońskie 4, 85-131 Bydgoszcz</w:t>
      </w:r>
    </w:p>
    <w:p w14:paraId="281F854B" w14:textId="77777777" w:rsidR="00B93F50" w:rsidRPr="00363646" w:rsidRDefault="00B93F50" w:rsidP="00363646">
      <w:pPr>
        <w:numPr>
          <w:ilvl w:val="0"/>
          <w:numId w:val="1"/>
        </w:numPr>
        <w:tabs>
          <w:tab w:val="right" w:pos="9072"/>
        </w:tabs>
        <w:rPr>
          <w:rFonts w:asciiTheme="minorHAnsi" w:hAnsiTheme="minorHAnsi" w:cstheme="minorHAnsi"/>
          <w:color w:val="000000"/>
          <w:szCs w:val="24"/>
        </w:rPr>
      </w:pPr>
      <w:r w:rsidRPr="00363646">
        <w:rPr>
          <w:rFonts w:asciiTheme="minorHAnsi" w:hAnsiTheme="minorHAnsi" w:cstheme="minorHAnsi"/>
          <w:color w:val="000000"/>
          <w:szCs w:val="24"/>
        </w:rPr>
        <w:t xml:space="preserve">Na podstawie art. 155 § 2 </w:t>
      </w:r>
      <w:r w:rsidRPr="0036364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ustawy z dnia 27 lipca 2001 r. Prawo o ustroju sądów powszechnych (t.j. Dz. U. z 2024 r. poz. 334) </w:t>
      </w:r>
      <w:r w:rsidRPr="00363646">
        <w:rPr>
          <w:rFonts w:asciiTheme="minorHAnsi" w:hAnsiTheme="minorHAnsi" w:cstheme="minorHAnsi"/>
          <w:color w:val="000000"/>
          <w:szCs w:val="24"/>
        </w:rPr>
        <w:t>na stanowisku asystenta sędziego może być zatrudniony ten, kto:</w:t>
      </w:r>
    </w:p>
    <w:p w14:paraId="5C4961A4" w14:textId="77777777" w:rsidR="00B93F50" w:rsidRPr="00363646" w:rsidRDefault="00B93F50" w:rsidP="00363646">
      <w:pPr>
        <w:numPr>
          <w:ilvl w:val="1"/>
          <w:numId w:val="1"/>
        </w:numPr>
        <w:tabs>
          <w:tab w:val="right" w:pos="9072"/>
        </w:tabs>
        <w:rPr>
          <w:rFonts w:asciiTheme="minorHAnsi" w:hAnsiTheme="minorHAnsi" w:cstheme="minorHAnsi"/>
          <w:color w:val="000000"/>
          <w:szCs w:val="24"/>
        </w:rPr>
      </w:pPr>
      <w:r w:rsidRPr="00363646">
        <w:rPr>
          <w:rFonts w:asciiTheme="minorHAnsi" w:hAnsiTheme="minorHAnsi" w:cstheme="minorHAnsi"/>
          <w:color w:val="000000"/>
          <w:szCs w:val="24"/>
        </w:rPr>
        <w:t>jest obywatelem Rzeczypospolitej Polskiej i korzysta z pełni praw cywilnych i obywatelskich,</w:t>
      </w:r>
    </w:p>
    <w:p w14:paraId="0633B0CA" w14:textId="77777777" w:rsidR="00B93F50" w:rsidRPr="00363646" w:rsidRDefault="00B93F50" w:rsidP="00363646">
      <w:pPr>
        <w:numPr>
          <w:ilvl w:val="1"/>
          <w:numId w:val="1"/>
        </w:numPr>
        <w:tabs>
          <w:tab w:val="right" w:pos="9072"/>
        </w:tabs>
        <w:rPr>
          <w:rFonts w:asciiTheme="minorHAnsi" w:hAnsiTheme="minorHAnsi" w:cstheme="minorHAnsi"/>
          <w:color w:val="000000"/>
          <w:szCs w:val="24"/>
        </w:rPr>
      </w:pPr>
      <w:r w:rsidRPr="00363646">
        <w:rPr>
          <w:rFonts w:asciiTheme="minorHAnsi" w:hAnsiTheme="minorHAnsi" w:cstheme="minorHAnsi"/>
          <w:color w:val="000000"/>
          <w:szCs w:val="24"/>
        </w:rPr>
        <w:t>jest nieskazitelnego charakteru,</w:t>
      </w:r>
    </w:p>
    <w:p w14:paraId="0811F18E" w14:textId="77777777" w:rsidR="00B93F50" w:rsidRPr="00363646" w:rsidRDefault="00B93F50" w:rsidP="00363646">
      <w:pPr>
        <w:numPr>
          <w:ilvl w:val="1"/>
          <w:numId w:val="1"/>
        </w:numPr>
        <w:tabs>
          <w:tab w:val="right" w:pos="9072"/>
        </w:tabs>
        <w:rPr>
          <w:rFonts w:asciiTheme="minorHAnsi" w:hAnsiTheme="minorHAnsi" w:cstheme="minorHAnsi"/>
          <w:color w:val="000000"/>
          <w:szCs w:val="24"/>
        </w:rPr>
      </w:pPr>
      <w:r w:rsidRPr="00363646">
        <w:rPr>
          <w:rFonts w:asciiTheme="minorHAnsi" w:hAnsiTheme="minorHAnsi" w:cstheme="minorHAnsi"/>
          <w:color w:val="000000"/>
          <w:szCs w:val="24"/>
        </w:rPr>
        <w:t>ukończył wyższe studia prawnicze w Polsce i uzyskał tytuł magistra lub zagraniczne uznane w Polsce,</w:t>
      </w:r>
    </w:p>
    <w:p w14:paraId="336C8298" w14:textId="77777777" w:rsidR="00363646" w:rsidRPr="00363646" w:rsidRDefault="00B93F50" w:rsidP="00363646">
      <w:pPr>
        <w:numPr>
          <w:ilvl w:val="1"/>
          <w:numId w:val="1"/>
        </w:numPr>
        <w:tabs>
          <w:tab w:val="right" w:pos="9072"/>
        </w:tabs>
        <w:spacing w:after="240"/>
        <w:ind w:left="788" w:hanging="431"/>
        <w:rPr>
          <w:rFonts w:asciiTheme="minorHAnsi" w:hAnsiTheme="minorHAnsi" w:cstheme="minorHAnsi"/>
          <w:color w:val="000000"/>
          <w:szCs w:val="24"/>
        </w:rPr>
      </w:pPr>
      <w:r w:rsidRPr="00363646">
        <w:rPr>
          <w:rFonts w:asciiTheme="minorHAnsi" w:hAnsiTheme="minorHAnsi" w:cstheme="minorHAnsi"/>
          <w:color w:val="000000"/>
          <w:szCs w:val="24"/>
        </w:rPr>
        <w:t>ukończył 23 lata.</w:t>
      </w:r>
    </w:p>
    <w:p w14:paraId="64DAC8EC" w14:textId="77777777" w:rsidR="00B93F50" w:rsidRPr="00363646" w:rsidRDefault="00B93F50" w:rsidP="00363646">
      <w:pPr>
        <w:numPr>
          <w:ilvl w:val="0"/>
          <w:numId w:val="1"/>
        </w:numPr>
        <w:tabs>
          <w:tab w:val="right" w:pos="9072"/>
        </w:tabs>
        <w:rPr>
          <w:rFonts w:asciiTheme="minorHAnsi" w:hAnsiTheme="minorHAnsi" w:cstheme="minorHAnsi"/>
          <w:color w:val="000000"/>
          <w:szCs w:val="24"/>
        </w:rPr>
      </w:pPr>
      <w:r w:rsidRPr="00363646">
        <w:rPr>
          <w:rFonts w:asciiTheme="minorHAnsi" w:hAnsiTheme="minorHAnsi" w:cstheme="minorHAnsi"/>
          <w:color w:val="000000"/>
          <w:szCs w:val="24"/>
        </w:rPr>
        <w:t xml:space="preserve">Zgodnie z § 3 ust. 1 </w:t>
      </w:r>
      <w:r w:rsidRPr="0036364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Rozporządzenia Ministra Sprawiedliwości z dnia 14 października 2013 r. w sprawie przeprowadzania konkursu na stanowisko asystenta sędziego (t.j. Dz. U. z 2023 r. poz. 2106) </w:t>
      </w:r>
      <w:r w:rsidRPr="00363646">
        <w:rPr>
          <w:rFonts w:asciiTheme="minorHAnsi" w:hAnsiTheme="minorHAnsi" w:cstheme="minorHAnsi"/>
          <w:color w:val="000000"/>
          <w:szCs w:val="24"/>
        </w:rPr>
        <w:t>do zgłoszenia kandydat dołącza:</w:t>
      </w:r>
    </w:p>
    <w:p w14:paraId="385AFF6B" w14:textId="77777777" w:rsidR="00B93F50" w:rsidRPr="00363646" w:rsidRDefault="00B93F50" w:rsidP="00363646">
      <w:pPr>
        <w:numPr>
          <w:ilvl w:val="1"/>
          <w:numId w:val="1"/>
        </w:numPr>
        <w:tabs>
          <w:tab w:val="clear" w:pos="792"/>
          <w:tab w:val="num" w:pos="709"/>
          <w:tab w:val="right" w:pos="9072"/>
        </w:tabs>
        <w:ind w:left="709" w:hanging="349"/>
        <w:rPr>
          <w:rFonts w:asciiTheme="minorHAnsi" w:hAnsiTheme="minorHAnsi" w:cstheme="minorHAnsi"/>
          <w:color w:val="000000"/>
          <w:szCs w:val="24"/>
        </w:rPr>
      </w:pPr>
      <w:r w:rsidRPr="00363646">
        <w:rPr>
          <w:rFonts w:asciiTheme="minorHAnsi" w:hAnsiTheme="minorHAnsi" w:cstheme="minorHAnsi"/>
          <w:color w:val="000000"/>
          <w:szCs w:val="24"/>
        </w:rPr>
        <w:t>wniosek o zatrudnienie na stanowisku asystenta sędziego,</w:t>
      </w:r>
    </w:p>
    <w:p w14:paraId="1605851D" w14:textId="77777777" w:rsidR="00B93F50" w:rsidRPr="00363646" w:rsidRDefault="00B93F50" w:rsidP="00363646">
      <w:pPr>
        <w:numPr>
          <w:ilvl w:val="1"/>
          <w:numId w:val="1"/>
        </w:numPr>
        <w:tabs>
          <w:tab w:val="clear" w:pos="792"/>
          <w:tab w:val="num" w:pos="709"/>
          <w:tab w:val="right" w:pos="9072"/>
        </w:tabs>
        <w:ind w:left="709" w:hanging="349"/>
        <w:rPr>
          <w:rFonts w:asciiTheme="minorHAnsi" w:hAnsiTheme="minorHAnsi" w:cstheme="minorHAnsi"/>
          <w:color w:val="000000"/>
          <w:szCs w:val="24"/>
        </w:rPr>
      </w:pPr>
      <w:r w:rsidRPr="00363646">
        <w:rPr>
          <w:rFonts w:asciiTheme="minorHAnsi" w:hAnsiTheme="minorHAnsi" w:cstheme="minorHAnsi"/>
          <w:color w:val="000000"/>
          <w:szCs w:val="24"/>
        </w:rPr>
        <w:t>życiorys i informację o przebiegu kariery zawodowej,</w:t>
      </w:r>
    </w:p>
    <w:p w14:paraId="6CD069D2" w14:textId="77777777" w:rsidR="00B93F50" w:rsidRPr="00363646" w:rsidRDefault="00B93F50" w:rsidP="00363646">
      <w:pPr>
        <w:numPr>
          <w:ilvl w:val="1"/>
          <w:numId w:val="1"/>
        </w:numPr>
        <w:tabs>
          <w:tab w:val="clear" w:pos="792"/>
          <w:tab w:val="num" w:pos="709"/>
          <w:tab w:val="right" w:pos="9072"/>
        </w:tabs>
        <w:ind w:left="709" w:hanging="349"/>
        <w:rPr>
          <w:rFonts w:asciiTheme="minorHAnsi" w:hAnsiTheme="minorHAnsi" w:cstheme="minorHAnsi"/>
          <w:color w:val="000000"/>
          <w:szCs w:val="24"/>
        </w:rPr>
      </w:pPr>
      <w:r w:rsidRPr="00363646">
        <w:rPr>
          <w:rFonts w:asciiTheme="minorHAnsi" w:hAnsiTheme="minorHAnsi" w:cstheme="minorHAnsi"/>
          <w:color w:val="000000"/>
          <w:szCs w:val="24"/>
        </w:rPr>
        <w:t xml:space="preserve">oryginał lub urzędowo poświadczony odpis dokumentu potwierdzającego ukończenie studiów wyższych na kierunku prawo w Rzeczypospolitej Polskiej </w:t>
      </w:r>
      <w:r w:rsidRPr="00363646">
        <w:rPr>
          <w:rFonts w:asciiTheme="minorHAnsi" w:hAnsiTheme="minorHAnsi" w:cstheme="minorHAnsi"/>
          <w:color w:val="000000"/>
          <w:szCs w:val="24"/>
        </w:rPr>
        <w:br/>
        <w:t>i uzyskanie tytułu zawodowego magistra albo zaświadczenie o zdanym egzaminie magisterskim, albo oryginał lub urzędowo poświadczony odpis dokumentu potwierdzającego ukończenie zagranicznych studiów wyższych na kierunku prawo uznanych w Rzeczypospolitej Polskiej na podstawie odrębnych przepisów,</w:t>
      </w:r>
    </w:p>
    <w:p w14:paraId="127897A6" w14:textId="77777777" w:rsidR="00B93F50" w:rsidRPr="00363646" w:rsidRDefault="00B93F50" w:rsidP="00363646">
      <w:pPr>
        <w:numPr>
          <w:ilvl w:val="1"/>
          <w:numId w:val="1"/>
        </w:numPr>
        <w:tabs>
          <w:tab w:val="clear" w:pos="792"/>
          <w:tab w:val="num" w:pos="709"/>
          <w:tab w:val="right" w:pos="9072"/>
        </w:tabs>
        <w:ind w:left="709" w:hanging="349"/>
        <w:contextualSpacing/>
        <w:rPr>
          <w:rFonts w:asciiTheme="minorHAnsi" w:hAnsiTheme="minorHAnsi" w:cstheme="minorHAnsi"/>
          <w:color w:val="000000"/>
          <w:szCs w:val="24"/>
        </w:rPr>
      </w:pPr>
      <w:r w:rsidRPr="00363646">
        <w:rPr>
          <w:rFonts w:asciiTheme="minorHAnsi" w:hAnsiTheme="minorHAnsi" w:cstheme="minorHAnsi"/>
          <w:color w:val="000000"/>
          <w:szCs w:val="24"/>
        </w:rPr>
        <w:t>oświadczenie kandydata, iż nie jest prowadzone przeciwko niemu postępowanie o przestępstwo ścigane z oskarżenia publicznego lub przestępstwo skarbowe – (art. 155a § 6 ustawy z dnia 27 lipca 2001 r. – Prawo o ustroju sądów powszechnych),</w:t>
      </w:r>
    </w:p>
    <w:p w14:paraId="375E869C" w14:textId="77777777" w:rsidR="00B93F50" w:rsidRPr="00363646" w:rsidRDefault="00B93F50" w:rsidP="00363646">
      <w:pPr>
        <w:numPr>
          <w:ilvl w:val="1"/>
          <w:numId w:val="1"/>
        </w:numPr>
        <w:tabs>
          <w:tab w:val="clear" w:pos="792"/>
          <w:tab w:val="num" w:pos="709"/>
          <w:tab w:val="right" w:pos="9072"/>
        </w:tabs>
        <w:ind w:left="709" w:hanging="349"/>
        <w:contextualSpacing/>
        <w:rPr>
          <w:rFonts w:asciiTheme="minorHAnsi" w:hAnsiTheme="minorHAnsi" w:cstheme="minorHAnsi"/>
          <w:color w:val="000000"/>
          <w:szCs w:val="24"/>
        </w:rPr>
      </w:pPr>
      <w:r w:rsidRPr="00363646">
        <w:rPr>
          <w:rFonts w:asciiTheme="minorHAnsi" w:hAnsiTheme="minorHAnsi" w:cstheme="minorHAnsi"/>
          <w:color w:val="000000"/>
          <w:szCs w:val="24"/>
        </w:rPr>
        <w:t>oświadczenie, że jest obywatelem Rzeczypospolitej Polskiej i korzysta z pełni praw cywilnych i obywatelskich,</w:t>
      </w:r>
    </w:p>
    <w:p w14:paraId="405ED734" w14:textId="77777777" w:rsidR="00B93F50" w:rsidRPr="00363646" w:rsidRDefault="00B93F50" w:rsidP="00363646">
      <w:pPr>
        <w:numPr>
          <w:ilvl w:val="1"/>
          <w:numId w:val="1"/>
        </w:numPr>
        <w:tabs>
          <w:tab w:val="clear" w:pos="792"/>
          <w:tab w:val="num" w:pos="709"/>
          <w:tab w:val="right" w:pos="9072"/>
        </w:tabs>
        <w:ind w:left="709" w:hanging="349"/>
        <w:rPr>
          <w:rFonts w:asciiTheme="minorHAnsi" w:hAnsiTheme="minorHAnsi" w:cstheme="minorHAnsi"/>
          <w:color w:val="000000"/>
          <w:szCs w:val="24"/>
        </w:rPr>
      </w:pPr>
      <w:r w:rsidRPr="00363646">
        <w:rPr>
          <w:rFonts w:asciiTheme="minorHAnsi" w:hAnsiTheme="minorHAnsi" w:cstheme="minorHAnsi"/>
          <w:color w:val="000000"/>
          <w:szCs w:val="24"/>
        </w:rPr>
        <w:t>oświadczenie o wyrażeniu zgody na przetwarzanie danych osobowych na potrzeby konkursu,</w:t>
      </w:r>
    </w:p>
    <w:p w14:paraId="1172B924" w14:textId="77777777" w:rsidR="00B93F50" w:rsidRPr="00363646" w:rsidRDefault="00B93F50" w:rsidP="00363646">
      <w:pPr>
        <w:numPr>
          <w:ilvl w:val="1"/>
          <w:numId w:val="1"/>
        </w:numPr>
        <w:tabs>
          <w:tab w:val="clear" w:pos="792"/>
          <w:tab w:val="num" w:pos="709"/>
          <w:tab w:val="right" w:pos="9072"/>
        </w:tabs>
        <w:spacing w:after="240"/>
        <w:ind w:left="709" w:hanging="352"/>
        <w:rPr>
          <w:rFonts w:asciiTheme="minorHAnsi" w:hAnsiTheme="minorHAnsi" w:cstheme="minorHAnsi"/>
          <w:color w:val="000000"/>
          <w:szCs w:val="24"/>
        </w:rPr>
      </w:pPr>
      <w:r w:rsidRPr="00363646">
        <w:rPr>
          <w:rFonts w:asciiTheme="minorHAnsi" w:hAnsiTheme="minorHAnsi" w:cstheme="minorHAnsi"/>
          <w:color w:val="000000"/>
          <w:szCs w:val="24"/>
        </w:rPr>
        <w:t>aktualną fotografię zgodną z wymaganiami stosowanymi przy wydawaniu dowodów osobistych.</w:t>
      </w:r>
    </w:p>
    <w:p w14:paraId="793545FC" w14:textId="77777777" w:rsidR="00B93F50" w:rsidRPr="00363646" w:rsidRDefault="00B93F50" w:rsidP="00363646">
      <w:pPr>
        <w:tabs>
          <w:tab w:val="right" w:pos="9072"/>
        </w:tabs>
        <w:spacing w:after="240"/>
        <w:ind w:left="839"/>
        <w:rPr>
          <w:rFonts w:asciiTheme="minorHAnsi" w:hAnsiTheme="minorHAnsi" w:cstheme="minorHAnsi"/>
          <w:color w:val="000000"/>
          <w:szCs w:val="24"/>
        </w:rPr>
      </w:pPr>
      <w:r w:rsidRPr="00363646">
        <w:rPr>
          <w:rFonts w:asciiTheme="minorHAnsi" w:hAnsiTheme="minorHAnsi" w:cstheme="minorHAnsi"/>
          <w:color w:val="000000"/>
          <w:szCs w:val="24"/>
        </w:rPr>
        <w:t>Do zgłoszenia kandydat może dołączyć dokumenty potwierdzające dodatkowe kwalifikacje i osiągnięcia.</w:t>
      </w:r>
    </w:p>
    <w:p w14:paraId="0BCABF53" w14:textId="77777777" w:rsidR="00B93F50" w:rsidRPr="00363646" w:rsidRDefault="00B93F50" w:rsidP="00363646">
      <w:pPr>
        <w:tabs>
          <w:tab w:val="right" w:pos="9072"/>
        </w:tabs>
        <w:spacing w:after="240"/>
        <w:ind w:left="284"/>
        <w:rPr>
          <w:rFonts w:asciiTheme="minorHAnsi" w:hAnsiTheme="minorHAnsi" w:cstheme="minorHAnsi"/>
          <w:color w:val="000000"/>
          <w:szCs w:val="24"/>
        </w:rPr>
      </w:pPr>
      <w:r w:rsidRPr="00363646">
        <w:rPr>
          <w:rFonts w:asciiTheme="minorHAnsi" w:hAnsiTheme="minorHAnsi" w:cstheme="minorHAnsi"/>
          <w:color w:val="000000"/>
          <w:szCs w:val="24"/>
        </w:rPr>
        <w:t>Zgłoszenia wraz z wymaganymi dokumentami i podaniem oznaczenia konkursu</w:t>
      </w:r>
      <w:r w:rsidR="00363646">
        <w:rPr>
          <w:rFonts w:asciiTheme="minorHAnsi" w:hAnsiTheme="minorHAnsi" w:cstheme="minorHAnsi"/>
          <w:color w:val="000000"/>
          <w:szCs w:val="24"/>
        </w:rPr>
        <w:t xml:space="preserve"> </w:t>
      </w:r>
      <w:r w:rsidRPr="002F7710">
        <w:rPr>
          <w:rFonts w:asciiTheme="minorHAnsi" w:hAnsiTheme="minorHAnsi" w:cstheme="minorHAnsi"/>
          <w:b/>
          <w:color w:val="000000"/>
          <w:szCs w:val="24"/>
        </w:rPr>
        <w:t>OK.110.69.2024</w:t>
      </w:r>
      <w:r w:rsidRPr="00363646">
        <w:rPr>
          <w:rFonts w:asciiTheme="minorHAnsi" w:hAnsiTheme="minorHAnsi" w:cstheme="minorHAnsi"/>
          <w:bCs/>
          <w:color w:val="000000"/>
          <w:szCs w:val="24"/>
        </w:rPr>
        <w:t xml:space="preserve"> </w:t>
      </w:r>
      <w:r w:rsidRPr="00363646">
        <w:rPr>
          <w:rFonts w:asciiTheme="minorHAnsi" w:hAnsiTheme="minorHAnsi" w:cstheme="minorHAnsi"/>
          <w:color w:val="000000"/>
          <w:szCs w:val="24"/>
        </w:rPr>
        <w:t xml:space="preserve">należy składać w terminie </w:t>
      </w:r>
      <w:r w:rsidRPr="002F7710">
        <w:rPr>
          <w:rFonts w:asciiTheme="minorHAnsi" w:hAnsiTheme="minorHAnsi" w:cstheme="minorHAnsi"/>
          <w:b/>
          <w:color w:val="000000"/>
          <w:szCs w:val="24"/>
        </w:rPr>
        <w:t xml:space="preserve">do dnia 20 grudnia 2024 r. </w:t>
      </w:r>
      <w:r w:rsidRPr="00363646">
        <w:rPr>
          <w:rFonts w:asciiTheme="minorHAnsi" w:hAnsiTheme="minorHAnsi" w:cstheme="minorHAnsi"/>
          <w:color w:val="000000"/>
          <w:szCs w:val="24"/>
        </w:rPr>
        <w:t>w Biurze Podawczym Sądu Rejonowego w Bydgoszczy przy ul. Wały Jagiellońskie 4 (pok. 31) lub za pośrednictwem poczty na adres Sądu (decyduje data stempla pocztowego).</w:t>
      </w:r>
    </w:p>
    <w:p w14:paraId="7C1A807B" w14:textId="77777777" w:rsidR="00B93F50" w:rsidRPr="00363646" w:rsidRDefault="00B93F50" w:rsidP="00363646">
      <w:pPr>
        <w:tabs>
          <w:tab w:val="right" w:pos="9072"/>
        </w:tabs>
        <w:ind w:left="360"/>
        <w:rPr>
          <w:rFonts w:asciiTheme="minorHAnsi" w:hAnsiTheme="minorHAnsi" w:cstheme="minorHAnsi"/>
          <w:color w:val="000000"/>
          <w:szCs w:val="24"/>
        </w:rPr>
      </w:pPr>
      <w:r w:rsidRPr="00363646">
        <w:rPr>
          <w:rFonts w:asciiTheme="minorHAnsi" w:hAnsiTheme="minorHAnsi" w:cstheme="minorHAnsi"/>
          <w:color w:val="000000"/>
          <w:szCs w:val="24"/>
        </w:rPr>
        <w:t>Konkurs składa się z trzech etapów:</w:t>
      </w:r>
    </w:p>
    <w:p w14:paraId="1FBFEAC4" w14:textId="77777777" w:rsidR="00B93F50" w:rsidRPr="00363646" w:rsidRDefault="00B93F50" w:rsidP="00363646">
      <w:pPr>
        <w:numPr>
          <w:ilvl w:val="0"/>
          <w:numId w:val="2"/>
        </w:numPr>
        <w:tabs>
          <w:tab w:val="right" w:pos="9072"/>
        </w:tabs>
        <w:rPr>
          <w:rFonts w:asciiTheme="minorHAnsi" w:hAnsiTheme="minorHAnsi" w:cstheme="minorHAnsi"/>
          <w:color w:val="000000"/>
          <w:szCs w:val="24"/>
        </w:rPr>
      </w:pPr>
      <w:r w:rsidRPr="00363646">
        <w:rPr>
          <w:rFonts w:asciiTheme="minorHAnsi" w:hAnsiTheme="minorHAnsi" w:cstheme="minorHAnsi"/>
          <w:color w:val="000000"/>
          <w:szCs w:val="24"/>
        </w:rPr>
        <w:lastRenderedPageBreak/>
        <w:t>etap pierwszy – wstępna weryfikacja zgłoszeń kandydatów pod kątem spełnienia wymogów formalnych przystąpienia do konkursu;</w:t>
      </w:r>
    </w:p>
    <w:p w14:paraId="209E3340" w14:textId="77777777" w:rsidR="00B93F50" w:rsidRPr="00363646" w:rsidRDefault="00B93F50" w:rsidP="00363646">
      <w:pPr>
        <w:numPr>
          <w:ilvl w:val="0"/>
          <w:numId w:val="2"/>
        </w:numPr>
        <w:tabs>
          <w:tab w:val="left" w:pos="720"/>
          <w:tab w:val="right" w:pos="9072"/>
        </w:tabs>
        <w:rPr>
          <w:rFonts w:asciiTheme="minorHAnsi" w:hAnsiTheme="minorHAnsi" w:cstheme="minorHAnsi"/>
          <w:color w:val="000000"/>
          <w:szCs w:val="24"/>
        </w:rPr>
      </w:pPr>
      <w:r w:rsidRPr="00363646">
        <w:rPr>
          <w:rFonts w:asciiTheme="minorHAnsi" w:hAnsiTheme="minorHAnsi" w:cstheme="minorHAnsi"/>
          <w:color w:val="000000"/>
          <w:szCs w:val="24"/>
        </w:rPr>
        <w:t>etap drugi – test obejmujący 36 pytań z zakresu prawa cywilnego i karnego oraz postępowania cywilnego i karnego oraz praca pisemna na jeden z dwóch tematów z zakresu prawa cywilnego i prawa karnego, wybrany przez kandydata;</w:t>
      </w:r>
    </w:p>
    <w:p w14:paraId="7020F41D" w14:textId="77777777" w:rsidR="00B93F50" w:rsidRPr="00363646" w:rsidRDefault="00B93F50" w:rsidP="00363646">
      <w:pPr>
        <w:numPr>
          <w:ilvl w:val="0"/>
          <w:numId w:val="2"/>
        </w:numPr>
        <w:tabs>
          <w:tab w:val="left" w:pos="720"/>
          <w:tab w:val="right" w:pos="9072"/>
        </w:tabs>
        <w:spacing w:after="240"/>
        <w:ind w:left="714" w:hanging="357"/>
        <w:rPr>
          <w:rFonts w:asciiTheme="minorHAnsi" w:hAnsiTheme="minorHAnsi" w:cstheme="minorHAnsi"/>
          <w:color w:val="000000"/>
          <w:szCs w:val="24"/>
        </w:rPr>
      </w:pPr>
      <w:r w:rsidRPr="00363646">
        <w:rPr>
          <w:rFonts w:asciiTheme="minorHAnsi" w:hAnsiTheme="minorHAnsi" w:cstheme="minorHAnsi"/>
          <w:color w:val="000000"/>
          <w:szCs w:val="24"/>
        </w:rPr>
        <w:t xml:space="preserve">etap trzeci – rozmowa kwalifikacyjna. </w:t>
      </w:r>
    </w:p>
    <w:p w14:paraId="3B4202E2" w14:textId="77777777" w:rsidR="00B93F50" w:rsidRPr="00363646" w:rsidRDefault="00B93F50" w:rsidP="00363646">
      <w:pPr>
        <w:tabs>
          <w:tab w:val="right" w:pos="9072"/>
        </w:tabs>
        <w:spacing w:after="240"/>
        <w:ind w:left="357"/>
        <w:rPr>
          <w:rFonts w:asciiTheme="minorHAnsi" w:hAnsiTheme="minorHAnsi" w:cstheme="minorHAnsi"/>
          <w:color w:val="000000"/>
          <w:szCs w:val="24"/>
        </w:rPr>
      </w:pPr>
      <w:r w:rsidRPr="00363646">
        <w:rPr>
          <w:rFonts w:asciiTheme="minorHAnsi" w:hAnsiTheme="minorHAnsi" w:cstheme="minorHAnsi"/>
          <w:color w:val="000000"/>
          <w:szCs w:val="24"/>
        </w:rPr>
        <w:t>Lista kandydatów zakwalifikowanych do II etapu konkursu zostanie opublikowana na tablicy ogłoszeń oraz na stronie BIP Sądu Rejonowego w Bydgoszczy w terminie do dnia 31 grudnia 2024 roku.</w:t>
      </w:r>
    </w:p>
    <w:p w14:paraId="6E7565CD" w14:textId="77777777" w:rsidR="00B93F50" w:rsidRPr="00363646" w:rsidRDefault="00B93F50" w:rsidP="00363646">
      <w:pPr>
        <w:tabs>
          <w:tab w:val="right" w:pos="9072"/>
        </w:tabs>
        <w:spacing w:after="240"/>
        <w:ind w:left="357"/>
        <w:rPr>
          <w:rFonts w:asciiTheme="minorHAnsi" w:hAnsiTheme="minorHAnsi" w:cstheme="minorHAnsi"/>
          <w:color w:val="000000"/>
          <w:szCs w:val="24"/>
        </w:rPr>
      </w:pPr>
      <w:r w:rsidRPr="00363646">
        <w:rPr>
          <w:rStyle w:val="Pogrubienie"/>
          <w:rFonts w:asciiTheme="minorHAnsi" w:hAnsiTheme="minorHAnsi" w:cstheme="minorHAnsi"/>
          <w:b w:val="0"/>
          <w:color w:val="000000"/>
          <w:szCs w:val="24"/>
        </w:rPr>
        <w:t xml:space="preserve">Etap II konkursu odbędzie się w dniu </w:t>
      </w:r>
      <w:r w:rsidRPr="002F7710">
        <w:rPr>
          <w:rStyle w:val="Pogrubienie"/>
          <w:rFonts w:asciiTheme="minorHAnsi" w:hAnsiTheme="minorHAnsi" w:cstheme="minorHAnsi"/>
          <w:color w:val="000000"/>
          <w:szCs w:val="24"/>
        </w:rPr>
        <w:t xml:space="preserve">9 stycznia 2025 roku o godzinie 10:00 </w:t>
      </w:r>
      <w:r w:rsidRPr="00363646">
        <w:rPr>
          <w:rStyle w:val="Pogrubienie"/>
          <w:rFonts w:asciiTheme="minorHAnsi" w:hAnsiTheme="minorHAnsi" w:cstheme="minorHAnsi"/>
          <w:b w:val="0"/>
          <w:color w:val="000000"/>
          <w:szCs w:val="24"/>
        </w:rPr>
        <w:br/>
        <w:t xml:space="preserve">w sali 332 mieszczącej się w budynku Sądu Rejonowego w Bydgoszczy przy </w:t>
      </w:r>
      <w:r w:rsidRPr="00363646">
        <w:rPr>
          <w:rStyle w:val="Pogrubienie"/>
          <w:rFonts w:asciiTheme="minorHAnsi" w:hAnsiTheme="minorHAnsi" w:cstheme="minorHAnsi"/>
          <w:b w:val="0"/>
          <w:color w:val="000000"/>
          <w:szCs w:val="24"/>
        </w:rPr>
        <w:br/>
        <w:t>ul. Wały Jagiellońskie 4.</w:t>
      </w:r>
    </w:p>
    <w:p w14:paraId="28CF512D" w14:textId="77777777" w:rsidR="00B93F50" w:rsidRPr="00363646" w:rsidRDefault="00B93F50" w:rsidP="00363646">
      <w:pPr>
        <w:shd w:val="clear" w:color="auto" w:fill="FFFFFF"/>
        <w:tabs>
          <w:tab w:val="left" w:pos="7711"/>
        </w:tabs>
        <w:spacing w:after="480" w:line="259" w:lineRule="exact"/>
        <w:ind w:left="284"/>
        <w:rPr>
          <w:rFonts w:asciiTheme="minorHAnsi" w:hAnsiTheme="minorHAnsi" w:cstheme="minorHAnsi"/>
          <w:color w:val="000000"/>
          <w:szCs w:val="24"/>
        </w:rPr>
      </w:pPr>
      <w:r w:rsidRPr="00363646">
        <w:rPr>
          <w:rStyle w:val="FontStyle12"/>
          <w:rFonts w:asciiTheme="minorHAnsi" w:hAnsiTheme="minorHAnsi" w:cstheme="minorHAnsi"/>
          <w:color w:val="000000"/>
          <w:sz w:val="24"/>
          <w:szCs w:val="24"/>
        </w:rPr>
        <w:t>Dokumenty złożone na konkurs, będzie można odebrać w ciągu 3 miesięcy od dnia ogłoszenia wyników konkursu. Po tym terminie zostaną zniszczone.</w:t>
      </w:r>
      <w:r w:rsidR="00363646" w:rsidRPr="00363646"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3469EDCF" w14:textId="77777777" w:rsidR="000973A7" w:rsidRPr="00363646" w:rsidRDefault="000973A7">
      <w:pPr>
        <w:rPr>
          <w:rFonts w:asciiTheme="minorHAnsi" w:hAnsiTheme="minorHAnsi" w:cstheme="minorHAnsi"/>
        </w:rPr>
      </w:pPr>
    </w:p>
    <w:sectPr w:rsidR="000973A7" w:rsidRPr="00363646" w:rsidSect="00B93F50">
      <w:pgSz w:w="11909" w:h="16834" w:code="9"/>
      <w:pgMar w:top="720" w:right="1661" w:bottom="1440" w:left="1440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55D61"/>
    <w:multiLevelType w:val="hybridMultilevel"/>
    <w:tmpl w:val="89A65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0F3D73"/>
    <w:multiLevelType w:val="multilevel"/>
    <w:tmpl w:val="033C883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50"/>
    <w:rsid w:val="000973A7"/>
    <w:rsid w:val="001208CF"/>
    <w:rsid w:val="002F7710"/>
    <w:rsid w:val="00363646"/>
    <w:rsid w:val="00B20F8B"/>
    <w:rsid w:val="00B93F50"/>
    <w:rsid w:val="00F4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01AD"/>
  <w15:chartTrackingRefBased/>
  <w15:docId w15:val="{AA4A9A44-96BC-4F52-B6C6-B5066403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F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3F50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22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22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3F5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B93F50"/>
    <w:rPr>
      <w:b/>
      <w:bCs/>
    </w:rPr>
  </w:style>
  <w:style w:type="character" w:customStyle="1" w:styleId="FontStyle12">
    <w:name w:val="Font Style12"/>
    <w:uiPriority w:val="99"/>
    <w:rsid w:val="00B93F50"/>
    <w:rPr>
      <w:rFonts w:ascii="Calibri" w:hAnsi="Calibri" w:cs="Calibri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F422B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422B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konkurs OK.110.69.2024</dc:title>
  <dc:subject/>
  <dc:creator>Domańska Agnieszka</dc:creator>
  <cp:keywords/>
  <dc:description/>
  <cp:lastModifiedBy>Krause Marta</cp:lastModifiedBy>
  <cp:revision>2</cp:revision>
  <dcterms:created xsi:type="dcterms:W3CDTF">2024-12-06T12:40:00Z</dcterms:created>
  <dcterms:modified xsi:type="dcterms:W3CDTF">2024-12-06T12:40:00Z</dcterms:modified>
</cp:coreProperties>
</file>