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9BBA" w14:textId="77777777" w:rsidR="008453CF" w:rsidRPr="008453CF" w:rsidRDefault="008453CF" w:rsidP="008453CF">
      <w:pPr>
        <w:rPr>
          <w:sz w:val="28"/>
          <w:szCs w:val="28"/>
        </w:rPr>
      </w:pPr>
    </w:p>
    <w:p w14:paraId="062A174A" w14:textId="3FF91FB0" w:rsidR="002B70FD" w:rsidRPr="002B70FD" w:rsidRDefault="002B70FD" w:rsidP="002B70FD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2B70F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B70F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2B70FD">
        <w:rPr>
          <w:rFonts w:ascii="Times New Roman" w:hAnsi="Times New Roman" w:cs="Times New Roman"/>
          <w:sz w:val="24"/>
          <w:szCs w:val="24"/>
        </w:rPr>
        <w:t xml:space="preserve"> 305/24 AP</w:t>
      </w:r>
    </w:p>
    <w:p w14:paraId="10AAA37F" w14:textId="77777777" w:rsidR="002B70FD" w:rsidRPr="002B70FD" w:rsidRDefault="002B70FD" w:rsidP="002B70F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F1D4DE" w14:textId="00277502" w:rsidR="002B70FD" w:rsidRPr="002B70FD" w:rsidRDefault="002B70FD" w:rsidP="002B70FD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2B70FD">
        <w:rPr>
          <w:rFonts w:ascii="Times New Roman" w:hAnsi="Times New Roman" w:cs="Times New Roman"/>
          <w:sz w:val="24"/>
          <w:szCs w:val="24"/>
        </w:rPr>
        <w:t>OGŁOSZENIE</w:t>
      </w:r>
    </w:p>
    <w:p w14:paraId="0B6C26FF" w14:textId="77777777" w:rsidR="002B70FD" w:rsidRPr="002B70FD" w:rsidRDefault="002B70FD" w:rsidP="002B70F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CD19A4" w14:textId="17CC15C7" w:rsidR="002B70FD" w:rsidRPr="002B70FD" w:rsidRDefault="002B70FD" w:rsidP="002B70F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70FD">
        <w:rPr>
          <w:rFonts w:ascii="Times New Roman" w:hAnsi="Times New Roman" w:cs="Times New Roman"/>
          <w:sz w:val="24"/>
          <w:szCs w:val="24"/>
        </w:rPr>
        <w:t xml:space="preserve">Sąd Rejonowy w Bydgoszczy informuje, że postanowieniem z dnia 19 listopada 2024 r. w sprawie o sygn. I </w:t>
      </w:r>
      <w:proofErr w:type="spellStart"/>
      <w:r w:rsidRPr="002B70F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2B70FD">
        <w:rPr>
          <w:rFonts w:ascii="Times New Roman" w:hAnsi="Times New Roman" w:cs="Times New Roman"/>
          <w:sz w:val="24"/>
          <w:szCs w:val="24"/>
        </w:rPr>
        <w:t xml:space="preserve"> 305/24 zarządzono sporządzenie spisu inwentarza spadku po Krystynie Kwiatkowskiej zmarłej w dniu 24 listopada 2023 r. w Bydgoszczy, posługującym się za życia numerem PESEL 48100905222, mającym ostatnie miejsce zwykłego pobytu w Bydgoszczy przy ul. Swobodnej 12/104, a wykonanie spisu inwentarza zlecono Komornikowi Sądowemu przy Sądzie Rejonowym w Bydgoszczy.</w:t>
      </w:r>
    </w:p>
    <w:p w14:paraId="765D7ED1" w14:textId="32255169" w:rsidR="002B70FD" w:rsidRPr="002B70FD" w:rsidRDefault="002B70FD" w:rsidP="002B70F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70FD">
        <w:rPr>
          <w:rFonts w:ascii="Times New Roman" w:hAnsi="Times New Roman" w:cs="Times New Roman"/>
          <w:sz w:val="24"/>
          <w:szCs w:val="24"/>
        </w:rPr>
        <w:t xml:space="preserve">Poucza się, że spadkobierca, osoba uprawniona do zachowku, zapisobierca, wykonawca testamentu i wierzyciel, mający pisemny dowód należności przeciwko spadkodawcy, mogą uczestniczyć w sporządzaniu spisu inwentarza, w szczególności zgłaszać przedmioty należące do spadku, przedmioty zapisów windykacyjnych lub długi spadkowe, które podlegają zamieszczeniu w spisie inwentarza. </w:t>
      </w:r>
    </w:p>
    <w:p w14:paraId="69411852" w14:textId="77777777" w:rsidR="00197F9C" w:rsidRPr="002B70FD" w:rsidRDefault="00197F9C" w:rsidP="002B70FD">
      <w:pPr>
        <w:jc w:val="both"/>
      </w:pPr>
    </w:p>
    <w:sectPr w:rsidR="00197F9C" w:rsidRPr="002B70FD" w:rsidSect="008453CF">
      <w:pgSz w:w="11905" w:h="16832"/>
      <w:pgMar w:top="563" w:right="563" w:bottom="563" w:left="1413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6A80" w14:textId="77777777" w:rsidR="00C26E53" w:rsidRDefault="00C26E53" w:rsidP="008453CF">
      <w:pPr>
        <w:spacing w:after="0" w:line="240" w:lineRule="auto"/>
      </w:pPr>
      <w:r>
        <w:separator/>
      </w:r>
    </w:p>
  </w:endnote>
  <w:endnote w:type="continuationSeparator" w:id="0">
    <w:p w14:paraId="4A6FFD64" w14:textId="77777777" w:rsidR="00C26E53" w:rsidRDefault="00C26E53" w:rsidP="0084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FA7D" w14:textId="77777777" w:rsidR="00C26E53" w:rsidRDefault="00C26E53" w:rsidP="008453CF">
      <w:pPr>
        <w:spacing w:after="0" w:line="240" w:lineRule="auto"/>
      </w:pPr>
      <w:r>
        <w:separator/>
      </w:r>
    </w:p>
  </w:footnote>
  <w:footnote w:type="continuationSeparator" w:id="0">
    <w:p w14:paraId="036EE160" w14:textId="77777777" w:rsidR="00C26E53" w:rsidRDefault="00C26E53" w:rsidP="00845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6B"/>
    <w:rsid w:val="00197F9C"/>
    <w:rsid w:val="002B70FD"/>
    <w:rsid w:val="004C4238"/>
    <w:rsid w:val="004E4A6B"/>
    <w:rsid w:val="007B3914"/>
    <w:rsid w:val="008453CF"/>
    <w:rsid w:val="00A83575"/>
    <w:rsid w:val="00C2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1F5F"/>
  <w15:chartTrackingRefBased/>
  <w15:docId w15:val="{51AA01C4-8894-4FAC-A05D-CDE75055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7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7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3CF"/>
  </w:style>
  <w:style w:type="paragraph" w:styleId="Stopka">
    <w:name w:val="footer"/>
    <w:basedOn w:val="Normalny"/>
    <w:link w:val="StopkaZnak"/>
    <w:uiPriority w:val="99"/>
    <w:unhideWhenUsed/>
    <w:rsid w:val="0084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3CF"/>
  </w:style>
  <w:style w:type="character" w:customStyle="1" w:styleId="Nagwek1Znak">
    <w:name w:val="Nagłówek 1 Znak"/>
    <w:basedOn w:val="Domylnaczcionkaakapitu"/>
    <w:link w:val="Nagwek1"/>
    <w:uiPriority w:val="9"/>
    <w:rsid w:val="002B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B70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Solarska Katarzyna</dc:creator>
  <cp:keywords/>
  <dc:description/>
  <cp:lastModifiedBy>Krause Marta</cp:lastModifiedBy>
  <cp:revision>2</cp:revision>
  <dcterms:created xsi:type="dcterms:W3CDTF">2024-12-03T11:25:00Z</dcterms:created>
  <dcterms:modified xsi:type="dcterms:W3CDTF">2024-12-03T11:25:00Z</dcterms:modified>
</cp:coreProperties>
</file>