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9179C" w14:textId="31C72E3E" w:rsidR="00E80C78" w:rsidRPr="00E80C78" w:rsidRDefault="00E80C78" w:rsidP="00E80C7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0C78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E80C78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E80C78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 w:rsidRPr="00E80C78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bookmarkStart w:id="0" w:name="_GoBack"/>
      <w:bookmarkEnd w:id="0"/>
    </w:p>
    <w:p w14:paraId="578B80E8" w14:textId="77777777" w:rsidR="00E80C78" w:rsidRPr="00E80C78" w:rsidRDefault="00E80C78" w:rsidP="00E80C7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color w:val="000000"/>
          <w:sz w:val="28"/>
          <w:szCs w:val="28"/>
        </w:rPr>
      </w:pPr>
    </w:p>
    <w:p w14:paraId="1DDD17D4" w14:textId="77777777" w:rsidR="00E80C78" w:rsidRPr="00E80C78" w:rsidRDefault="00E80C78" w:rsidP="00E80C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0C78">
        <w:rPr>
          <w:rFonts w:ascii="Calibri" w:hAnsi="Calibri" w:cs="Calibri"/>
        </w:rPr>
        <w:t xml:space="preserve">„W Sądzie Rejonowym w Bydgoszczy pod sygnaturą II </w:t>
      </w:r>
      <w:proofErr w:type="spellStart"/>
      <w:r w:rsidRPr="00E80C78">
        <w:rPr>
          <w:rFonts w:ascii="Calibri" w:hAnsi="Calibri" w:cs="Calibri"/>
        </w:rPr>
        <w:t>Ns</w:t>
      </w:r>
      <w:proofErr w:type="spellEnd"/>
      <w:r w:rsidRPr="00E80C78">
        <w:rPr>
          <w:rFonts w:ascii="Calibri" w:hAnsi="Calibri" w:cs="Calibri"/>
        </w:rPr>
        <w:t xml:space="preserve"> 492/23 toczy się postępowanie z wniosku Bydgoskiej Spółdzielni Mieszkaniowej w Bydgoszczy  o stwierdzenie nabycia spadku po Mieczysławie Józefie Wrzeszcz, córce Bronisława i Marty, zmarłej w dniu 6 kwietnia 2013 r. w </w:t>
      </w:r>
      <w:proofErr w:type="spellStart"/>
      <w:r w:rsidRPr="00E80C78">
        <w:rPr>
          <w:rFonts w:ascii="Calibri" w:hAnsi="Calibri" w:cs="Calibri"/>
        </w:rPr>
        <w:t>Bielefield</w:t>
      </w:r>
      <w:proofErr w:type="spellEnd"/>
      <w:r w:rsidRPr="00E80C78">
        <w:rPr>
          <w:rFonts w:ascii="Calibri" w:hAnsi="Calibri" w:cs="Calibri"/>
        </w:rPr>
        <w:t>.</w:t>
      </w:r>
    </w:p>
    <w:p w14:paraId="45E7E7CC" w14:textId="77777777" w:rsidR="00E80C78" w:rsidRPr="00E80C78" w:rsidRDefault="00E80C78" w:rsidP="00E80C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  <w:r w:rsidRPr="00E80C78">
        <w:rPr>
          <w:rFonts w:ascii="Calibri" w:hAnsi="Calibri" w:cs="Calibri"/>
        </w:rPr>
        <w:t>Wzywa się wszystkie osoby zainteresowane, aby w terminie 3 miesięcy od dnia ukazania się niniejszego ogłoszenia zgłosiły się do sądu spadku i wykazały swe prawa do dziedziczenia, gdyż w przeciwnym razie mogą zostać pominięte w postanowieniu o stwierdzeniu nabycia spadku.”</w:t>
      </w:r>
    </w:p>
    <w:p w14:paraId="6CB45765" w14:textId="77777777" w:rsidR="00E80C78" w:rsidRPr="00E80C78" w:rsidRDefault="00E80C78" w:rsidP="00E80C7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5D89B92C" w14:textId="77777777" w:rsidR="00E80C78" w:rsidRPr="00E80C78" w:rsidRDefault="00E80C78" w:rsidP="00E80C7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679BFDC8" w14:textId="77777777" w:rsidR="003A65C1" w:rsidRDefault="003A65C1"/>
    <w:sectPr w:rsidR="003A65C1" w:rsidSect="00A50180">
      <w:headerReference w:type="default" r:id="rId4"/>
      <w:footerReference w:type="default" r:id="rId5"/>
      <w:pgSz w:w="11905" w:h="16832"/>
      <w:pgMar w:top="566" w:right="566" w:bottom="566" w:left="1416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01C4D" w14:textId="77777777" w:rsidR="00A50180" w:rsidRDefault="00E80C78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1B404" w14:textId="77777777" w:rsidR="00A50180" w:rsidRDefault="00E80C78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4C"/>
    <w:rsid w:val="003A65C1"/>
    <w:rsid w:val="00631F4C"/>
    <w:rsid w:val="00E8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56C7"/>
  <w15:chartTrackingRefBased/>
  <w15:docId w15:val="{276976A4-511A-4A5A-AF9A-4890C0C2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80C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Kraszewska Agnieszka</dc:creator>
  <cp:keywords/>
  <dc:description/>
  <cp:lastModifiedBy>Kraszewska Agnieszka</cp:lastModifiedBy>
  <cp:revision>2</cp:revision>
  <dcterms:created xsi:type="dcterms:W3CDTF">2024-11-12T14:11:00Z</dcterms:created>
  <dcterms:modified xsi:type="dcterms:W3CDTF">2024-11-12T14:11:00Z</dcterms:modified>
</cp:coreProperties>
</file>