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3475" w14:textId="07ED1BB4" w:rsidR="006B1DFC" w:rsidRDefault="006B1DFC" w:rsidP="006B1D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4" w:right="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DFC">
        <w:rPr>
          <w:rFonts w:ascii="Times New Roman" w:hAnsi="Times New Roman" w:cs="Times New Roman"/>
          <w:b/>
          <w:bCs/>
          <w:sz w:val="28"/>
          <w:szCs w:val="28"/>
        </w:rPr>
        <w:t>Zasady wstępu do budynk</w:t>
      </w:r>
      <w:r w:rsidR="00EC0643">
        <w:rPr>
          <w:rFonts w:ascii="Times New Roman" w:hAnsi="Times New Roman" w:cs="Times New Roman"/>
          <w:b/>
          <w:bCs/>
          <w:sz w:val="28"/>
          <w:szCs w:val="28"/>
        </w:rPr>
        <w:t>ów</w:t>
      </w:r>
      <w:r w:rsidRPr="006B1DFC">
        <w:rPr>
          <w:rFonts w:ascii="Times New Roman" w:hAnsi="Times New Roman" w:cs="Times New Roman"/>
          <w:b/>
          <w:bCs/>
          <w:sz w:val="28"/>
          <w:szCs w:val="28"/>
        </w:rPr>
        <w:t xml:space="preserve"> Sądu Rejonowego w Bydgoszczy </w:t>
      </w:r>
    </w:p>
    <w:p w14:paraId="2E4C6B15" w14:textId="77777777" w:rsidR="00EC0643" w:rsidRPr="006B1DFC" w:rsidRDefault="00EC0643" w:rsidP="006B1D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4" w:right="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2B6C1" w14:textId="464DB496" w:rsidR="00C50BAA" w:rsidRDefault="00C50BAA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</w:t>
      </w:r>
      <w:r w:rsidR="008D0BDF">
        <w:rPr>
          <w:rFonts w:ascii="Arial" w:hAnsi="Arial" w:cs="Arial"/>
        </w:rPr>
        <w:t>podniesienia poziomu</w:t>
      </w:r>
      <w:r w:rsidR="007C0DF4">
        <w:rPr>
          <w:rFonts w:ascii="Arial" w:hAnsi="Arial" w:cs="Arial"/>
        </w:rPr>
        <w:t xml:space="preserve"> bezpieczeństwa</w:t>
      </w:r>
      <w:r>
        <w:rPr>
          <w:rFonts w:ascii="Arial" w:hAnsi="Arial" w:cs="Arial"/>
        </w:rPr>
        <w:t xml:space="preserve"> oraz </w:t>
      </w:r>
      <w:r w:rsidR="008D0BDF">
        <w:rPr>
          <w:rFonts w:ascii="Arial" w:hAnsi="Arial" w:cs="Arial"/>
        </w:rPr>
        <w:t xml:space="preserve">kontroli przemieszczania się osób </w:t>
      </w:r>
      <w:r w:rsidR="00A96103">
        <w:rPr>
          <w:rFonts w:ascii="Arial" w:hAnsi="Arial" w:cs="Arial"/>
        </w:rPr>
        <w:br/>
      </w:r>
      <w:r w:rsidR="008D0BDF">
        <w:rPr>
          <w:rFonts w:ascii="Arial" w:hAnsi="Arial" w:cs="Arial"/>
        </w:rPr>
        <w:t>w obiektach</w:t>
      </w:r>
      <w:r>
        <w:rPr>
          <w:rFonts w:ascii="Arial" w:hAnsi="Arial" w:cs="Arial"/>
        </w:rPr>
        <w:t xml:space="preserve"> Sądu Rejonowego w Bydgoszczy (zwanego dalej „Sądem”) i znajdujących się w nich pomieszczeń, wprowadza się obowiązek korzystania z kart dostępu, zwanych dalej „kartami”.</w:t>
      </w:r>
    </w:p>
    <w:p w14:paraId="5B99DF4E" w14:textId="2D1F3E1D" w:rsidR="00C50BAA" w:rsidRDefault="00C50BAA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Karta umożliwia użytkownikowi dostęp do </w:t>
      </w:r>
      <w:r w:rsidR="00647941">
        <w:rPr>
          <w:rFonts w:ascii="Arial" w:hAnsi="Arial" w:cs="Arial"/>
        </w:rPr>
        <w:t>stref</w:t>
      </w:r>
      <w:r>
        <w:rPr>
          <w:rFonts w:ascii="Arial" w:hAnsi="Arial" w:cs="Arial"/>
        </w:rPr>
        <w:t xml:space="preserve"> zgodnie z przypisanymi uprawnieniami.</w:t>
      </w:r>
    </w:p>
    <w:p w14:paraId="3918A155" w14:textId="77777777" w:rsidR="00C50BAA" w:rsidRDefault="00C50BAA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Karta może być:</w:t>
      </w:r>
    </w:p>
    <w:p w14:paraId="75E2A84F" w14:textId="5E9BBDA4" w:rsidR="00C50BAA" w:rsidRPr="007C0DF4" w:rsidRDefault="00C50BAA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Kartą indywidualnie przypisaną do danego pracownika Sądu zwana „kartą pracowniczą”</w:t>
      </w:r>
      <w:r w:rsidR="006B1DFC">
        <w:rPr>
          <w:rFonts w:ascii="Arial" w:hAnsi="Arial" w:cs="Arial"/>
        </w:rPr>
        <w:t>,</w:t>
      </w:r>
      <w:r w:rsidRPr="007C0DF4">
        <w:rPr>
          <w:rFonts w:ascii="Arial" w:hAnsi="Arial" w:cs="Arial"/>
        </w:rPr>
        <w:t xml:space="preserve"> </w:t>
      </w:r>
    </w:p>
    <w:p w14:paraId="5FE5E2CB" w14:textId="4DEA1F11" w:rsidR="00C50BAA" w:rsidRPr="007C0DF4" w:rsidRDefault="00C50BAA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Kartą gościa– przygotowaną dla osoby niebędącej pracownikiem</w:t>
      </w:r>
      <w:r w:rsidR="006B1DFC">
        <w:rPr>
          <w:rFonts w:ascii="Arial" w:hAnsi="Arial" w:cs="Arial"/>
        </w:rPr>
        <w:t>,</w:t>
      </w:r>
    </w:p>
    <w:p w14:paraId="113A6C07" w14:textId="5E7EFBA2" w:rsidR="00C50BAA" w:rsidRPr="007C0DF4" w:rsidRDefault="00C50BAA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Kartą ochrony – przypisaną służbie ochrony</w:t>
      </w:r>
      <w:r w:rsidR="006B1DFC">
        <w:rPr>
          <w:rFonts w:ascii="Arial" w:hAnsi="Arial" w:cs="Arial"/>
        </w:rPr>
        <w:t>,</w:t>
      </w:r>
    </w:p>
    <w:p w14:paraId="094F052A" w14:textId="338DC6A2" w:rsidR="00C50BAA" w:rsidRPr="007C0DF4" w:rsidRDefault="00C50BAA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Kartą serwisu sprzątającego przypisaną dla pracowników firmy realizującej zadania dotyczące utrzymania czystości i porządku</w:t>
      </w:r>
      <w:r w:rsidR="006B1DFC">
        <w:rPr>
          <w:rFonts w:ascii="Arial" w:hAnsi="Arial" w:cs="Arial"/>
        </w:rPr>
        <w:t>,</w:t>
      </w:r>
    </w:p>
    <w:p w14:paraId="3785CDB6" w14:textId="58C01B09" w:rsidR="00C50BAA" w:rsidRPr="007C0DF4" w:rsidRDefault="00C50BAA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Kartą konwoju policji – przypisaną funkcjonariuszom policji wykonującym zadania związane z doprowadzaniem oskarżonych, osadzonych, zatrzymanych na sale rozpraw i do pokojów przesłuchań</w:t>
      </w:r>
      <w:r w:rsidR="006B1DFC">
        <w:rPr>
          <w:rFonts w:ascii="Arial" w:hAnsi="Arial" w:cs="Arial"/>
        </w:rPr>
        <w:t>,</w:t>
      </w:r>
    </w:p>
    <w:p w14:paraId="23319476" w14:textId="31A12894" w:rsidR="00C50BAA" w:rsidRPr="007C0DF4" w:rsidRDefault="00C50BAA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Kartą Sądu Okręgowego- przypisaną do pracowników Sądu Okręgowego</w:t>
      </w:r>
      <w:r w:rsidR="006B1DFC">
        <w:rPr>
          <w:rFonts w:ascii="Arial" w:hAnsi="Arial" w:cs="Arial"/>
        </w:rPr>
        <w:t>,</w:t>
      </w:r>
    </w:p>
    <w:p w14:paraId="40194870" w14:textId="736B2551" w:rsidR="00C50BAA" w:rsidRPr="007C0DF4" w:rsidRDefault="00C50BAA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Kartą Poczty Polskiej – przypisaną dla pracowników Poczty Polskiej wykonujących swoje zadania służbowe na parterze budynku Sądu Rejonowego przy ul. Wały Jagiellońskie 4</w:t>
      </w:r>
      <w:r w:rsidR="006B1DFC">
        <w:rPr>
          <w:rFonts w:ascii="Arial" w:hAnsi="Arial" w:cs="Arial"/>
        </w:rPr>
        <w:t>,</w:t>
      </w:r>
    </w:p>
    <w:p w14:paraId="24FCB4CD" w14:textId="7E9CC7B0" w:rsidR="00C50BAA" w:rsidRPr="007C0DF4" w:rsidRDefault="00C50BAA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Kartą Oskarżyciela Publicznego – przypisaną dla funkcjonariuszy Policji oddelegowanych do pełnienia czynności służbowych na terenie obiektów Sądu Rejonowego</w:t>
      </w:r>
      <w:r w:rsidR="006B1DFC">
        <w:rPr>
          <w:rFonts w:ascii="Arial" w:hAnsi="Arial" w:cs="Arial"/>
        </w:rPr>
        <w:t>,</w:t>
      </w:r>
    </w:p>
    <w:p w14:paraId="0DB0D439" w14:textId="7266CD07" w:rsidR="00C50BAA" w:rsidRPr="007C0DF4" w:rsidRDefault="00C50BAA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Kartą związków zawodowych – przypisaną dla przedstawicieli Związków Zawodowych przy Sądzie Okręgowym w Bydgoszczy</w:t>
      </w:r>
      <w:r w:rsidR="006B1DFC">
        <w:rPr>
          <w:rFonts w:ascii="Arial" w:hAnsi="Arial" w:cs="Arial"/>
        </w:rPr>
        <w:t>,</w:t>
      </w:r>
    </w:p>
    <w:p w14:paraId="11AD7777" w14:textId="7CBB4E47" w:rsidR="007C0DF4" w:rsidRPr="007C0DF4" w:rsidRDefault="007C0DF4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Kart</w:t>
      </w:r>
      <w:r w:rsidR="006B1DFC">
        <w:rPr>
          <w:rFonts w:ascii="Arial" w:hAnsi="Arial" w:cs="Arial"/>
        </w:rPr>
        <w:t>ą</w:t>
      </w:r>
      <w:r w:rsidRPr="007C0DF4">
        <w:rPr>
          <w:rFonts w:ascii="Arial" w:hAnsi="Arial" w:cs="Arial"/>
        </w:rPr>
        <w:t xml:space="preserve"> techniczn</w:t>
      </w:r>
      <w:r w:rsidR="006B1DFC">
        <w:rPr>
          <w:rFonts w:ascii="Arial" w:hAnsi="Arial" w:cs="Arial"/>
        </w:rPr>
        <w:t>ą</w:t>
      </w:r>
      <w:r w:rsidRPr="007C0DF4">
        <w:rPr>
          <w:rFonts w:ascii="Arial" w:hAnsi="Arial" w:cs="Arial"/>
        </w:rPr>
        <w:t xml:space="preserve"> – wydan</w:t>
      </w:r>
      <w:r w:rsidR="006B1DFC">
        <w:rPr>
          <w:rFonts w:ascii="Arial" w:hAnsi="Arial" w:cs="Arial"/>
        </w:rPr>
        <w:t>ą</w:t>
      </w:r>
      <w:r w:rsidRPr="007C0DF4">
        <w:rPr>
          <w:rFonts w:ascii="Arial" w:hAnsi="Arial" w:cs="Arial"/>
        </w:rPr>
        <w:t xml:space="preserve"> podmiot</w:t>
      </w:r>
      <w:r w:rsidR="006B1DFC">
        <w:rPr>
          <w:rFonts w:ascii="Arial" w:hAnsi="Arial" w:cs="Arial"/>
        </w:rPr>
        <w:t>om</w:t>
      </w:r>
      <w:r w:rsidRPr="007C0DF4">
        <w:rPr>
          <w:rFonts w:ascii="Arial" w:hAnsi="Arial" w:cs="Arial"/>
        </w:rPr>
        <w:t xml:space="preserve"> zewnętrznym wykonującym zlecone prac</w:t>
      </w:r>
      <w:r w:rsidR="006B1DFC">
        <w:rPr>
          <w:rFonts w:ascii="Arial" w:hAnsi="Arial" w:cs="Arial"/>
        </w:rPr>
        <w:t>e</w:t>
      </w:r>
      <w:r w:rsidRPr="007C0DF4">
        <w:rPr>
          <w:rFonts w:ascii="Arial" w:hAnsi="Arial" w:cs="Arial"/>
        </w:rPr>
        <w:t xml:space="preserve"> w obiekcie Sądu</w:t>
      </w:r>
      <w:r w:rsidR="006B1DFC">
        <w:rPr>
          <w:rFonts w:ascii="Arial" w:hAnsi="Arial" w:cs="Arial"/>
        </w:rPr>
        <w:t>,</w:t>
      </w:r>
    </w:p>
    <w:p w14:paraId="53CA4794" w14:textId="77777777" w:rsidR="00C50BAA" w:rsidRPr="007C0DF4" w:rsidRDefault="00C50BAA" w:rsidP="00A96103">
      <w:pPr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276" w:right="20" w:hanging="425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 xml:space="preserve">Kartą zastępczą – przypisaną dla pracowników, których „karta pracownicza” została pozostawiona w innym miejscu, uszkodzona lub utracona. </w:t>
      </w:r>
    </w:p>
    <w:p w14:paraId="14C92669" w14:textId="46EDE61E" w:rsidR="007C0DF4" w:rsidRPr="007C0DF4" w:rsidRDefault="00C50BAA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Do korzystania z kart indywidualnych uprawnione są</w:t>
      </w:r>
      <w:r w:rsidR="007C0DF4">
        <w:rPr>
          <w:rFonts w:ascii="Arial" w:hAnsi="Arial" w:cs="Arial"/>
        </w:rPr>
        <w:t xml:space="preserve"> o</w:t>
      </w:r>
      <w:r w:rsidRPr="007C0DF4">
        <w:rPr>
          <w:rFonts w:ascii="Arial" w:hAnsi="Arial" w:cs="Arial"/>
        </w:rPr>
        <w:t>soby pozostające w stosunku pracy z Sądem Rejonowym, zwane dalej „pracownikami”</w:t>
      </w:r>
      <w:r w:rsidR="007C0DF4">
        <w:rPr>
          <w:rFonts w:ascii="Arial" w:hAnsi="Arial" w:cs="Arial"/>
        </w:rPr>
        <w:t>.</w:t>
      </w:r>
    </w:p>
    <w:p w14:paraId="671BDE4B" w14:textId="7321DEF3" w:rsidR="007C0DF4" w:rsidRDefault="007C0DF4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Karty wskazane w pkt. 3 ust. f, g, h, i</w:t>
      </w:r>
      <w:r w:rsidR="008D0B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wydawane są na pisemny wniosek zatwierdzony przez Dyrektora Sądu. </w:t>
      </w:r>
    </w:p>
    <w:p w14:paraId="00F7540A" w14:textId="07B580A7" w:rsidR="00A12946" w:rsidRDefault="00C50BAA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Karta gościa wydawana jest przez pracowników ochrony po dokonaniu kontroli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i odnotowaniu w ewidencji przypisania karty</w:t>
      </w:r>
      <w:r w:rsidR="007C0DF4">
        <w:rPr>
          <w:rFonts w:ascii="Arial" w:hAnsi="Arial" w:cs="Arial"/>
        </w:rPr>
        <w:t xml:space="preserve"> </w:t>
      </w:r>
      <w:r w:rsidR="007C0DF4" w:rsidRPr="007C0DF4">
        <w:rPr>
          <w:rFonts w:ascii="Arial" w:hAnsi="Arial" w:cs="Arial"/>
        </w:rPr>
        <w:t>imienia i nazwiska</w:t>
      </w:r>
      <w:r w:rsidR="00D4024B">
        <w:rPr>
          <w:rStyle w:val="Odwoanieprzypisudolnego"/>
          <w:rFonts w:ascii="Arial" w:hAnsi="Arial" w:cs="Arial"/>
        </w:rPr>
        <w:footnoteReference w:id="1"/>
      </w:r>
      <w:r w:rsidR="00630268">
        <w:rPr>
          <w:rFonts w:ascii="Arial" w:hAnsi="Arial" w:cs="Arial"/>
        </w:rPr>
        <w:t>.</w:t>
      </w:r>
    </w:p>
    <w:p w14:paraId="2917E53D" w14:textId="268A569E" w:rsidR="00C50BAA" w:rsidRDefault="00A12946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Karta gościa umożliwia wejście do budynku i poruszanie się w strefie ogólnodostępnej, oraz wyjście z budynku poprzez wrzucenie karty do „</w:t>
      </w:r>
      <w:proofErr w:type="spellStart"/>
      <w:r>
        <w:rPr>
          <w:rFonts w:ascii="Arial" w:hAnsi="Arial" w:cs="Arial"/>
        </w:rPr>
        <w:t>wrzutni</w:t>
      </w:r>
      <w:proofErr w:type="spellEnd"/>
      <w:r>
        <w:rPr>
          <w:rFonts w:ascii="Arial" w:hAnsi="Arial" w:cs="Arial"/>
        </w:rPr>
        <w:t>” w jedn</w:t>
      </w:r>
      <w:r w:rsidR="006B1DFC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z</w:t>
      </w:r>
      <w:r w:rsidR="00315926">
        <w:rPr>
          <w:rFonts w:ascii="Arial" w:hAnsi="Arial" w:cs="Arial"/>
        </w:rPr>
        <w:t xml:space="preserve"> bramek </w:t>
      </w:r>
      <w:r w:rsidR="006B1DFC">
        <w:rPr>
          <w:rFonts w:ascii="Arial" w:hAnsi="Arial" w:cs="Arial"/>
        </w:rPr>
        <w:br/>
      </w:r>
      <w:r w:rsidR="00315926">
        <w:rPr>
          <w:rFonts w:ascii="Arial" w:hAnsi="Arial" w:cs="Arial"/>
        </w:rPr>
        <w:t>z kołowrotem</w:t>
      </w:r>
      <w:r w:rsidR="00C50BAA">
        <w:rPr>
          <w:rFonts w:ascii="Arial" w:hAnsi="Arial" w:cs="Arial"/>
        </w:rPr>
        <w:t xml:space="preserve"> </w:t>
      </w:r>
      <w:r w:rsidR="00315926">
        <w:rPr>
          <w:rFonts w:ascii="Arial" w:hAnsi="Arial" w:cs="Arial"/>
        </w:rPr>
        <w:t>przy wyjściu.</w:t>
      </w:r>
    </w:p>
    <w:p w14:paraId="3735F615" w14:textId="77777777" w:rsidR="007C0DF4" w:rsidRDefault="00C50BAA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 w:rsidRPr="00181081">
        <w:rPr>
          <w:rFonts w:ascii="Arial" w:hAnsi="Arial" w:cs="Arial"/>
        </w:rPr>
        <w:t xml:space="preserve">Wejście i wyjście służby konwoju do budynków Sądu odbywać się będzie za pomocą bramki uchylnej sterowanej przez pracowników ochrony.              </w:t>
      </w:r>
    </w:p>
    <w:p w14:paraId="400219BD" w14:textId="3DB4F2CC" w:rsidR="00C50BAA" w:rsidRDefault="00C50BAA" w:rsidP="007C0D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4" w:right="20"/>
        <w:jc w:val="both"/>
        <w:rPr>
          <w:rFonts w:ascii="Arial" w:hAnsi="Arial" w:cs="Arial"/>
        </w:rPr>
      </w:pPr>
      <w:r w:rsidRPr="007C0DF4">
        <w:rPr>
          <w:rFonts w:ascii="Arial" w:hAnsi="Arial" w:cs="Arial"/>
        </w:rPr>
        <w:t>W budynku Sądu przy ul. Wały Jagiellońskie 4, gdzie zlokalizowany jest areszt dla osób doprowadzanych, dowódca zabezpieczenia pobiera wraz z kluczami do aresztu przypisane karty magnetyczne w ilości 10 sztuk celem ich dalszego rozdysponowania pomiędzy konwojentów i umożliwia im przemieszczanie się pomiędzy strefami. Dowódca wraz ze zwrotem kluczy od aresztu, zwróci po wykonanych czynnościach</w:t>
      </w:r>
      <w:r w:rsidR="007C0DF4">
        <w:rPr>
          <w:rFonts w:ascii="Arial" w:hAnsi="Arial" w:cs="Arial"/>
        </w:rPr>
        <w:t xml:space="preserve"> </w:t>
      </w:r>
      <w:r w:rsidR="00647941">
        <w:rPr>
          <w:rFonts w:ascii="Arial" w:hAnsi="Arial" w:cs="Arial"/>
        </w:rPr>
        <w:t>(</w:t>
      </w:r>
      <w:r w:rsidRPr="00181081">
        <w:rPr>
          <w:rFonts w:ascii="Arial" w:hAnsi="Arial" w:cs="Arial"/>
        </w:rPr>
        <w:t>na koniec służby) pobrane karty magnetyczne pracownikom ochrony Sądu Rejonowego. Dowódca zabezpieczenia rozdysponuje pobrane karty według potrzeb. Pozostałe konwoje w ciągu dnia wpuszczane będą do stref zamkniętych przez pracowników ochrony Sądu zarówno wejściem głównym jak i dziedzińcami wewnętrznymi.</w:t>
      </w:r>
    </w:p>
    <w:p w14:paraId="7C31155D" w14:textId="5EB46E14" w:rsidR="00647941" w:rsidRDefault="00647941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 w:rsidRPr="002673B4">
        <w:rPr>
          <w:rFonts w:ascii="Arial" w:hAnsi="Arial" w:cs="Arial"/>
        </w:rPr>
        <w:t>Wejście i wyjście Straży Pożarnej, Ratowników Medycznych, Służb  ewakuacyjnych, osoby niepełnosprawne</w:t>
      </w:r>
      <w:r w:rsidR="006B1DFC">
        <w:rPr>
          <w:rFonts w:ascii="Arial" w:hAnsi="Arial" w:cs="Arial"/>
        </w:rPr>
        <w:t>j</w:t>
      </w:r>
      <w:r w:rsidRPr="002673B4">
        <w:rPr>
          <w:rFonts w:ascii="Arial" w:hAnsi="Arial" w:cs="Arial"/>
        </w:rPr>
        <w:t xml:space="preserve"> poruszające</w:t>
      </w:r>
      <w:r w:rsidR="006B1DFC">
        <w:rPr>
          <w:rFonts w:ascii="Arial" w:hAnsi="Arial" w:cs="Arial"/>
        </w:rPr>
        <w:t>j</w:t>
      </w:r>
      <w:r w:rsidRPr="002673B4">
        <w:rPr>
          <w:rFonts w:ascii="Arial" w:hAnsi="Arial" w:cs="Arial"/>
        </w:rPr>
        <w:t xml:space="preserve"> się na wózk</w:t>
      </w:r>
      <w:r w:rsidR="006B1DFC">
        <w:rPr>
          <w:rFonts w:ascii="Arial" w:hAnsi="Arial" w:cs="Arial"/>
        </w:rPr>
        <w:t>u</w:t>
      </w:r>
      <w:r w:rsidRPr="002673B4">
        <w:rPr>
          <w:rFonts w:ascii="Arial" w:hAnsi="Arial" w:cs="Arial"/>
        </w:rPr>
        <w:t>, osoby niepełnosprawn</w:t>
      </w:r>
      <w:r w:rsidR="006B1DFC">
        <w:rPr>
          <w:rFonts w:ascii="Arial" w:hAnsi="Arial" w:cs="Arial"/>
        </w:rPr>
        <w:t>ej</w:t>
      </w:r>
      <w:r w:rsidRPr="002673B4">
        <w:rPr>
          <w:rFonts w:ascii="Arial" w:hAnsi="Arial" w:cs="Arial"/>
        </w:rPr>
        <w:t xml:space="preserve"> z psem przewodnikiem lub psem asystującym oraz Przewodni</w:t>
      </w:r>
      <w:r w:rsidR="006B1DFC">
        <w:rPr>
          <w:rFonts w:ascii="Arial" w:hAnsi="Arial" w:cs="Arial"/>
        </w:rPr>
        <w:t>ków</w:t>
      </w:r>
      <w:r w:rsidRPr="002673B4">
        <w:rPr>
          <w:rFonts w:ascii="Arial" w:hAnsi="Arial" w:cs="Arial"/>
        </w:rPr>
        <w:t xml:space="preserve"> z psami służbowymi (Policji, Straży Miejskiej, Straży Granicznej Służby Więziennej, Straży Pożarnej, oraz Służby Ochrony Kolei)</w:t>
      </w:r>
      <w:r w:rsidR="007C0DF4">
        <w:rPr>
          <w:rFonts w:ascii="Arial" w:hAnsi="Arial" w:cs="Arial"/>
        </w:rPr>
        <w:t xml:space="preserve">, rodziców z niepełnoletnim dzieckiem </w:t>
      </w:r>
      <w:r w:rsidRPr="002673B4">
        <w:rPr>
          <w:rFonts w:ascii="Arial" w:hAnsi="Arial" w:cs="Arial"/>
        </w:rPr>
        <w:t xml:space="preserve"> będzie dostępne za pomocą bramki uchylnej sterowanej przez pracowników ochrony</w:t>
      </w:r>
      <w:r>
        <w:rPr>
          <w:rFonts w:ascii="Arial" w:hAnsi="Arial" w:cs="Arial"/>
        </w:rPr>
        <w:t>.</w:t>
      </w:r>
    </w:p>
    <w:p w14:paraId="3D5C14D3" w14:textId="56854DCF" w:rsidR="00647941" w:rsidRDefault="00647941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firm zewnętrznych świadczący usługi na rzecz Sądu wchodzą do obiektu na zasadach gościa i kierowani są do komórki odpowiedzialnej za zlecone zadanie i nadzór</w:t>
      </w:r>
      <w:r w:rsidR="007C0DF4">
        <w:rPr>
          <w:rFonts w:ascii="Arial" w:hAnsi="Arial" w:cs="Arial"/>
        </w:rPr>
        <w:t xml:space="preserve"> nad ich realizacją</w:t>
      </w:r>
      <w:r>
        <w:rPr>
          <w:rFonts w:ascii="Arial" w:hAnsi="Arial" w:cs="Arial"/>
        </w:rPr>
        <w:t xml:space="preserve">. </w:t>
      </w:r>
    </w:p>
    <w:p w14:paraId="3814ECB8" w14:textId="404A8CDA" w:rsidR="00647941" w:rsidRDefault="00647941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Ochrona obiektu zwraca uwagę na próby nieautoryzowanego przejścia przez strefy osób przebywających na terenie Sądu i podejmuje</w:t>
      </w:r>
      <w:r w:rsidR="006B1DFC">
        <w:rPr>
          <w:rFonts w:ascii="Arial" w:hAnsi="Arial" w:cs="Arial"/>
        </w:rPr>
        <w:t xml:space="preserve"> odpowiednie</w:t>
      </w:r>
      <w:r>
        <w:rPr>
          <w:rFonts w:ascii="Arial" w:hAnsi="Arial" w:cs="Arial"/>
        </w:rPr>
        <w:t xml:space="preserve"> działania</w:t>
      </w:r>
      <w:r w:rsidR="007C0DF4">
        <w:rPr>
          <w:rFonts w:ascii="Arial" w:hAnsi="Arial" w:cs="Arial"/>
        </w:rPr>
        <w:t>.</w:t>
      </w:r>
    </w:p>
    <w:p w14:paraId="3EC4A868" w14:textId="070A5BDE" w:rsidR="00315926" w:rsidRDefault="00315926" w:rsidP="007C0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Ochrona obiektu monitoruje dziedzińce wewnętrzne i umożliwia wejście na obiekt osobom</w:t>
      </w:r>
      <w:r w:rsidR="006B1D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 nie posiadają kart magnetycznych, a otrzymały zgodę na wjazd na teren Sądu </w:t>
      </w:r>
      <w:r>
        <w:rPr>
          <w:rFonts w:ascii="Arial" w:hAnsi="Arial" w:cs="Arial"/>
        </w:rPr>
        <w:br/>
        <w:t>(np. prokuratura, dostawcy, firmy serwisujące itp.)</w:t>
      </w:r>
    </w:p>
    <w:p w14:paraId="1B9C6B72" w14:textId="3602CFD4" w:rsidR="007C0DF4" w:rsidRDefault="007C0DF4" w:rsidP="006B1D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zgubienia karty gościa należy </w:t>
      </w:r>
      <w:r w:rsidR="006B1DFC">
        <w:rPr>
          <w:rFonts w:ascii="Arial" w:hAnsi="Arial" w:cs="Arial"/>
        </w:rPr>
        <w:t xml:space="preserve">niezwłocznie zgłosić przedmiotowy fakt pracownikowi ochrony, który po dokonaniu weryfikacji numeru karty z posiadanej ewidencji zgłosi informacje do kierownika oddziału informatycznego lub oddziału gospodarczego celem jej zablokowania w systemie. </w:t>
      </w:r>
    </w:p>
    <w:p w14:paraId="6379592E" w14:textId="77777777" w:rsidR="00315926" w:rsidRDefault="00315926" w:rsidP="003159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</w:p>
    <w:p w14:paraId="32DAF4B7" w14:textId="77777777" w:rsidR="007C0DF4" w:rsidRPr="00C50BAA" w:rsidRDefault="007C0DF4" w:rsidP="006B1D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</w:p>
    <w:sectPr w:rsidR="007C0DF4" w:rsidRPr="00C50BAA" w:rsidSect="00EC0643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7F95" w14:textId="77777777" w:rsidR="00D4024B" w:rsidRDefault="00D4024B" w:rsidP="00D4024B">
      <w:pPr>
        <w:spacing w:after="0" w:line="240" w:lineRule="auto"/>
      </w:pPr>
      <w:r>
        <w:separator/>
      </w:r>
    </w:p>
  </w:endnote>
  <w:endnote w:type="continuationSeparator" w:id="0">
    <w:p w14:paraId="46897826" w14:textId="77777777" w:rsidR="00D4024B" w:rsidRDefault="00D4024B" w:rsidP="00D4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C5C9" w14:textId="77777777" w:rsidR="00D4024B" w:rsidRDefault="00D4024B" w:rsidP="00D4024B">
      <w:pPr>
        <w:spacing w:after="0" w:line="240" w:lineRule="auto"/>
      </w:pPr>
      <w:r>
        <w:separator/>
      </w:r>
    </w:p>
  </w:footnote>
  <w:footnote w:type="continuationSeparator" w:id="0">
    <w:p w14:paraId="10C9CF1F" w14:textId="77777777" w:rsidR="00D4024B" w:rsidRDefault="00D4024B" w:rsidP="00D4024B">
      <w:pPr>
        <w:spacing w:after="0" w:line="240" w:lineRule="auto"/>
      </w:pPr>
      <w:r>
        <w:continuationSeparator/>
      </w:r>
    </w:p>
  </w:footnote>
  <w:footnote w:id="1">
    <w:p w14:paraId="4061F655" w14:textId="085E3763" w:rsidR="00D4024B" w:rsidRDefault="00D40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Wszystkie dane osobowe przetwarzane przez system, wykorzystywane będą tylko i wyłączeniu w celu zapewnienia bezpieczeństwa na obiektach Sądu Rejonowego w Bydgoszczy.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BF0754E"/>
    <w:multiLevelType w:val="hybridMultilevel"/>
    <w:tmpl w:val="50121162"/>
    <w:lvl w:ilvl="0" w:tplc="561E20D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2011134627">
    <w:abstractNumId w:val="0"/>
  </w:num>
  <w:num w:numId="2" w16cid:durableId="53824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AA"/>
    <w:rsid w:val="00092DA5"/>
    <w:rsid w:val="001258A3"/>
    <w:rsid w:val="00315926"/>
    <w:rsid w:val="00630268"/>
    <w:rsid w:val="00647941"/>
    <w:rsid w:val="006B1DFC"/>
    <w:rsid w:val="007C0DF4"/>
    <w:rsid w:val="008D0BDF"/>
    <w:rsid w:val="0092154D"/>
    <w:rsid w:val="00A12946"/>
    <w:rsid w:val="00A96103"/>
    <w:rsid w:val="00C50BAA"/>
    <w:rsid w:val="00C84D31"/>
    <w:rsid w:val="00D4024B"/>
    <w:rsid w:val="00DE6747"/>
    <w:rsid w:val="00EC0643"/>
    <w:rsid w:val="00F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C25D"/>
  <w15:chartTrackingRefBased/>
  <w15:docId w15:val="{EB7C0F80-2E2F-438B-9013-C0FC464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50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Pezała Dariusz</dc:creator>
  <cp:keywords/>
  <dc:description/>
  <cp:lastModifiedBy>Pezała Dariusz</cp:lastModifiedBy>
  <cp:revision>10</cp:revision>
  <cp:lastPrinted>2022-12-05T10:50:00Z</cp:lastPrinted>
  <dcterms:created xsi:type="dcterms:W3CDTF">2022-12-01T08:13:00Z</dcterms:created>
  <dcterms:modified xsi:type="dcterms:W3CDTF">2022-12-05T10:50:00Z</dcterms:modified>
</cp:coreProperties>
</file>